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733"/>
      </w:tblGrid>
      <w:tr w:rsidR="00506B43" w:rsidRPr="00874391" w14:paraId="76D306E6" w14:textId="77777777" w:rsidTr="00321CD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AB6904E" w14:textId="77777777" w:rsidR="00506B43" w:rsidRPr="00874391" w:rsidRDefault="00506B43" w:rsidP="00321CD7">
            <w:pPr>
              <w:pStyle w:val="Overskrift2"/>
              <w:spacing w:before="0"/>
              <w:rPr>
                <w:caps/>
                <w:szCs w:val="28"/>
                <w:u w:val="none"/>
                <w:lang w:val="nn-NO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08CAE03F" w14:textId="77777777" w:rsidR="00506B43" w:rsidRPr="00874391" w:rsidRDefault="00D85B13" w:rsidP="005A4E39">
            <w:pPr>
              <w:pStyle w:val="Overskrift2"/>
              <w:spacing w:before="60"/>
              <w:jc w:val="both"/>
              <w:rPr>
                <w:b w:val="0"/>
                <w:caps/>
                <w:szCs w:val="28"/>
                <w:u w:val="none"/>
                <w:lang w:val="nn-NO"/>
              </w:rPr>
            </w:pPr>
            <w:r w:rsidRPr="00874391">
              <w:rPr>
                <w:b w:val="0"/>
                <w:caps/>
                <w:szCs w:val="28"/>
                <w:u w:val="none"/>
                <w:lang w:val="nn-NO"/>
              </w:rPr>
              <w:t>&lt;</w:t>
            </w:r>
            <w:r w:rsidR="005A4E39" w:rsidRPr="00874391">
              <w:rPr>
                <w:b w:val="0"/>
                <w:caps/>
                <w:szCs w:val="28"/>
                <w:u w:val="none"/>
                <w:lang w:val="nn-NO"/>
              </w:rPr>
              <w:t>NA</w:t>
            </w:r>
            <w:r w:rsidR="00F015AD" w:rsidRPr="00874391">
              <w:rPr>
                <w:b w:val="0"/>
                <w:caps/>
                <w:szCs w:val="28"/>
                <w:u w:val="none"/>
                <w:lang w:val="nn-NO"/>
              </w:rPr>
              <w:t>M</w:t>
            </w:r>
            <w:r w:rsidR="005A4E39" w:rsidRPr="00874391">
              <w:rPr>
                <w:b w:val="0"/>
                <w:caps/>
                <w:szCs w:val="28"/>
                <w:u w:val="none"/>
                <w:lang w:val="nn-NO"/>
              </w:rPr>
              <w:t>N KOMMUNE</w:t>
            </w:r>
            <w:r w:rsidRPr="00874391">
              <w:rPr>
                <w:b w:val="0"/>
                <w:caps/>
                <w:szCs w:val="28"/>
                <w:u w:val="none"/>
                <w:lang w:val="nn-NO"/>
              </w:rPr>
              <w:t>&gt;</w:t>
            </w:r>
          </w:p>
          <w:p w14:paraId="6A09978B" w14:textId="77777777" w:rsidR="00506B43" w:rsidRPr="00874391" w:rsidRDefault="005A4E39" w:rsidP="005A4E39">
            <w:pPr>
              <w:jc w:val="both"/>
              <w:rPr>
                <w:sz w:val="28"/>
                <w:szCs w:val="28"/>
                <w:lang w:val="nn-NO"/>
              </w:rPr>
            </w:pPr>
            <w:r w:rsidRPr="00874391">
              <w:rPr>
                <w:sz w:val="28"/>
                <w:szCs w:val="28"/>
                <w:lang w:val="nn-NO"/>
              </w:rPr>
              <w:t>&lt;</w:t>
            </w:r>
            <w:r w:rsidR="00D85B13" w:rsidRPr="00874391">
              <w:rPr>
                <w:sz w:val="28"/>
                <w:szCs w:val="28"/>
                <w:lang w:val="nn-NO"/>
              </w:rPr>
              <w:t>Plankontoret</w:t>
            </w:r>
            <w:r w:rsidRPr="00874391">
              <w:rPr>
                <w:sz w:val="28"/>
                <w:szCs w:val="28"/>
                <w:lang w:val="nn-NO"/>
              </w:rPr>
              <w:t>&gt;</w:t>
            </w:r>
            <w:r w:rsidR="00D85B13" w:rsidRPr="00874391">
              <w:rPr>
                <w:sz w:val="28"/>
                <w:szCs w:val="28"/>
                <w:lang w:val="nn-NO"/>
              </w:rPr>
              <w:t xml:space="preserve"> </w:t>
            </w:r>
          </w:p>
          <w:p w14:paraId="0D07945A" w14:textId="77777777" w:rsidR="00506B43" w:rsidRPr="00874391" w:rsidRDefault="00506B43" w:rsidP="00321CD7">
            <w:pPr>
              <w:pStyle w:val="Overskrift2"/>
              <w:spacing w:before="60"/>
              <w:rPr>
                <w:szCs w:val="28"/>
                <w:u w:val="none"/>
                <w:lang w:val="nn-NO"/>
              </w:rPr>
            </w:pPr>
          </w:p>
        </w:tc>
      </w:tr>
    </w:tbl>
    <w:p w14:paraId="18BCAD54" w14:textId="77777777" w:rsidR="00506B43" w:rsidRPr="00874391" w:rsidRDefault="00506B43" w:rsidP="00506B43">
      <w:pPr>
        <w:pStyle w:val="Enkeltlinje"/>
        <w:rPr>
          <w:lang w:val="nn-NO"/>
        </w:rPr>
      </w:pPr>
    </w:p>
    <w:p w14:paraId="19522817" w14:textId="77777777" w:rsidR="00506B43" w:rsidRPr="00874391" w:rsidRDefault="00506B43" w:rsidP="00506B43">
      <w:pPr>
        <w:pStyle w:val="Enkeltlinje"/>
        <w:rPr>
          <w:lang w:val="nn-NO"/>
        </w:rPr>
      </w:pPr>
    </w:p>
    <w:p w14:paraId="7FD8B326" w14:textId="77777777" w:rsidR="00595319" w:rsidRPr="00874391" w:rsidRDefault="00595319" w:rsidP="00506B43">
      <w:pPr>
        <w:pStyle w:val="Enkeltlinje"/>
        <w:rPr>
          <w:b/>
          <w:u w:val="single"/>
          <w:lang w:val="nn-NO"/>
        </w:rPr>
      </w:pPr>
    </w:p>
    <w:p w14:paraId="375DACDF" w14:textId="77777777" w:rsidR="00595319" w:rsidRPr="00874391" w:rsidRDefault="00595319" w:rsidP="00506B43">
      <w:pPr>
        <w:pStyle w:val="Enkeltlinje"/>
        <w:rPr>
          <w:b/>
          <w:u w:val="single"/>
          <w:lang w:val="nn-NO"/>
        </w:rPr>
      </w:pPr>
    </w:p>
    <w:p w14:paraId="1FBDA86D" w14:textId="77777777" w:rsidR="00506B43" w:rsidRPr="00874391" w:rsidRDefault="00506B43" w:rsidP="00506B43">
      <w:pPr>
        <w:pStyle w:val="Enkeltlinje"/>
        <w:rPr>
          <w:b/>
          <w:sz w:val="28"/>
          <w:szCs w:val="28"/>
          <w:lang w:val="nn-NO"/>
        </w:rPr>
      </w:pPr>
      <w:r w:rsidRPr="00874391">
        <w:rPr>
          <w:b/>
          <w:sz w:val="28"/>
          <w:szCs w:val="28"/>
          <w:lang w:val="nn-NO"/>
        </w:rPr>
        <w:t xml:space="preserve">RETTEN TIL Å </w:t>
      </w:r>
      <w:r w:rsidR="008705F7" w:rsidRPr="00874391">
        <w:rPr>
          <w:b/>
          <w:sz w:val="28"/>
          <w:szCs w:val="28"/>
          <w:lang w:val="nn-NO"/>
        </w:rPr>
        <w:t>KLAGE PÅ</w:t>
      </w:r>
      <w:r w:rsidRPr="00874391">
        <w:rPr>
          <w:b/>
          <w:sz w:val="28"/>
          <w:szCs w:val="28"/>
          <w:lang w:val="nn-NO"/>
        </w:rPr>
        <w:t xml:space="preserve"> ENKELTVEDTAK </w:t>
      </w:r>
    </w:p>
    <w:p w14:paraId="49F32707" w14:textId="77777777" w:rsidR="00506B43" w:rsidRPr="00874391" w:rsidRDefault="00506B43" w:rsidP="00506B43">
      <w:pPr>
        <w:pStyle w:val="Enkeltlinje"/>
        <w:rPr>
          <w:b/>
          <w:lang w:val="nn-NO"/>
        </w:rPr>
      </w:pPr>
    </w:p>
    <w:p w14:paraId="102D11AF" w14:textId="77777777" w:rsidR="00E20A78" w:rsidRPr="00874391" w:rsidRDefault="00133A15" w:rsidP="00E20A78">
      <w:pPr>
        <w:pStyle w:val="Enkeltlinje"/>
        <w:rPr>
          <w:b/>
          <w:lang w:val="nn-NO"/>
        </w:rPr>
      </w:pPr>
      <w:r w:rsidRPr="00874391">
        <w:rPr>
          <w:lang w:val="nn-NO"/>
        </w:rPr>
        <w:t>Ein</w:t>
      </w:r>
      <w:r w:rsidR="00F015AD" w:rsidRPr="00874391">
        <w:rPr>
          <w:lang w:val="nn-NO"/>
        </w:rPr>
        <w:t xml:space="preserve"> kan klage på det</w:t>
      </w:r>
      <w:r w:rsidR="00506B43" w:rsidRPr="00874391">
        <w:rPr>
          <w:lang w:val="nn-NO"/>
        </w:rPr>
        <w:t xml:space="preserve"> endel</w:t>
      </w:r>
      <w:r w:rsidR="00F015AD" w:rsidRPr="00874391">
        <w:rPr>
          <w:lang w:val="nn-NO"/>
        </w:rPr>
        <w:t>e</w:t>
      </w:r>
      <w:r w:rsidR="00506B43" w:rsidRPr="00874391">
        <w:rPr>
          <w:lang w:val="nn-NO"/>
        </w:rPr>
        <w:t xml:space="preserve">ge </w:t>
      </w:r>
      <w:r w:rsidR="00F015AD" w:rsidRPr="00874391">
        <w:rPr>
          <w:lang w:val="nn-NO"/>
        </w:rPr>
        <w:t>kommunestyre</w:t>
      </w:r>
      <w:r w:rsidR="00506B43" w:rsidRPr="00874391">
        <w:rPr>
          <w:lang w:val="nn-NO"/>
        </w:rPr>
        <w:t>vedtak</w:t>
      </w:r>
      <w:r w:rsidR="00F015AD" w:rsidRPr="00874391">
        <w:rPr>
          <w:lang w:val="nn-NO"/>
        </w:rPr>
        <w:t>et</w:t>
      </w:r>
      <w:r w:rsidR="00506B43" w:rsidRPr="00874391">
        <w:rPr>
          <w:lang w:val="nn-NO"/>
        </w:rPr>
        <w:t xml:space="preserve"> i reguleringssaker</w:t>
      </w:r>
      <w:r w:rsidR="00F015AD" w:rsidRPr="00874391">
        <w:rPr>
          <w:lang w:val="nn-NO"/>
        </w:rPr>
        <w:t>,</w:t>
      </w:r>
      <w:r w:rsidR="00DD1983" w:rsidRPr="00874391">
        <w:rPr>
          <w:lang w:val="nn-NO"/>
        </w:rPr>
        <w:t xml:space="preserve"> </w:t>
      </w:r>
      <w:r w:rsidR="005A4E39" w:rsidRPr="00874391">
        <w:rPr>
          <w:lang w:val="nn-NO"/>
        </w:rPr>
        <w:t>j</w:t>
      </w:r>
      <w:r w:rsidR="008D6952">
        <w:rPr>
          <w:lang w:val="nn-NO"/>
        </w:rPr>
        <w:t>amfør</w:t>
      </w:r>
      <w:r w:rsidR="00DD1983" w:rsidRPr="00874391">
        <w:rPr>
          <w:lang w:val="nn-NO"/>
        </w:rPr>
        <w:t xml:space="preserve"> </w:t>
      </w:r>
      <w:r w:rsidR="00F44A82" w:rsidRPr="008D6952">
        <w:rPr>
          <w:lang w:val="nn-NO"/>
        </w:rPr>
        <w:t>plan- og bygningslov</w:t>
      </w:r>
      <w:r w:rsidR="00F015AD" w:rsidRPr="008D6952">
        <w:rPr>
          <w:lang w:val="nn-NO"/>
        </w:rPr>
        <w:t>a</w:t>
      </w:r>
      <w:r w:rsidR="00F44A82" w:rsidRPr="008D6952">
        <w:rPr>
          <w:lang w:val="nn-NO"/>
        </w:rPr>
        <w:t xml:space="preserve"> §</w:t>
      </w:r>
      <w:r w:rsidR="00F015AD" w:rsidRPr="008D6952">
        <w:rPr>
          <w:lang w:val="nn-NO"/>
        </w:rPr>
        <w:t> </w:t>
      </w:r>
      <w:r w:rsidR="00F44A82" w:rsidRPr="008D6952">
        <w:rPr>
          <w:lang w:val="nn-NO"/>
        </w:rPr>
        <w:t>1-9 og f</w:t>
      </w:r>
      <w:r w:rsidR="00DD1983" w:rsidRPr="008D6952">
        <w:rPr>
          <w:lang w:val="nn-NO"/>
        </w:rPr>
        <w:t>orvaltingslov</w:t>
      </w:r>
      <w:r w:rsidR="00F015AD" w:rsidRPr="008D6952">
        <w:rPr>
          <w:lang w:val="nn-NO"/>
        </w:rPr>
        <w:t>a</w:t>
      </w:r>
      <w:r w:rsidR="00DD1983" w:rsidRPr="008D6952">
        <w:rPr>
          <w:lang w:val="nn-NO"/>
        </w:rPr>
        <w:t xml:space="preserve"> kap.</w:t>
      </w:r>
      <w:r w:rsidR="00F015AD" w:rsidRPr="008D6952">
        <w:rPr>
          <w:lang w:val="nn-NO"/>
        </w:rPr>
        <w:t> </w:t>
      </w:r>
      <w:r w:rsidR="00DD1983" w:rsidRPr="008D6952">
        <w:rPr>
          <w:lang w:val="nn-NO"/>
        </w:rPr>
        <w:t>VI (§</w:t>
      </w:r>
      <w:r w:rsidR="00F015AD" w:rsidRPr="008D6952">
        <w:rPr>
          <w:lang w:val="nn-NO"/>
        </w:rPr>
        <w:t> </w:t>
      </w:r>
      <w:r w:rsidR="00DD1983" w:rsidRPr="008D6952">
        <w:rPr>
          <w:lang w:val="nn-NO"/>
        </w:rPr>
        <w:t>28</w:t>
      </w:r>
      <w:r w:rsidR="00F015AD" w:rsidRPr="008D6952">
        <w:rPr>
          <w:lang w:val="nn-NO"/>
        </w:rPr>
        <w:t>–</w:t>
      </w:r>
      <w:r w:rsidR="00DD1983" w:rsidRPr="008D6952">
        <w:rPr>
          <w:lang w:val="nn-NO"/>
        </w:rPr>
        <w:t>36)</w:t>
      </w:r>
      <w:r w:rsidR="00F015AD" w:rsidRPr="008D6952">
        <w:rPr>
          <w:lang w:val="nn-NO"/>
        </w:rPr>
        <w:t>.</w:t>
      </w:r>
    </w:p>
    <w:p w14:paraId="2C0C2DC2" w14:textId="77777777" w:rsidR="00E20A78" w:rsidRPr="00874391" w:rsidRDefault="00E20A78" w:rsidP="00E20A78">
      <w:pPr>
        <w:pStyle w:val="Enkeltlinje"/>
        <w:rPr>
          <w:b/>
          <w:lang w:val="nn-NO"/>
        </w:rPr>
      </w:pPr>
    </w:p>
    <w:p w14:paraId="6A443461" w14:textId="77777777" w:rsidR="00E20A78" w:rsidRPr="00874391" w:rsidRDefault="00506B43" w:rsidP="00E20A78">
      <w:pPr>
        <w:pStyle w:val="Enkeltlinje"/>
        <w:rPr>
          <w:lang w:val="nn-NO"/>
        </w:rPr>
      </w:pPr>
      <w:r w:rsidRPr="00874391">
        <w:rPr>
          <w:lang w:val="nn-NO"/>
        </w:rPr>
        <w:t>Kla</w:t>
      </w:r>
      <w:r w:rsidR="00E9398B" w:rsidRPr="00874391">
        <w:rPr>
          <w:lang w:val="nn-NO"/>
        </w:rPr>
        <w:t>gen</w:t>
      </w:r>
      <w:r w:rsidR="00F015AD" w:rsidRPr="00874391">
        <w:rPr>
          <w:lang w:val="nn-NO"/>
        </w:rPr>
        <w:t xml:space="preserve"> skal</w:t>
      </w:r>
      <w:r w:rsidR="00E9398B" w:rsidRPr="00874391">
        <w:rPr>
          <w:lang w:val="nn-NO"/>
        </w:rPr>
        <w:t xml:space="preserve"> send</w:t>
      </w:r>
      <w:r w:rsidR="00F015AD" w:rsidRPr="00874391">
        <w:rPr>
          <w:lang w:val="nn-NO"/>
        </w:rPr>
        <w:t>a</w:t>
      </w:r>
      <w:r w:rsidR="00E9398B" w:rsidRPr="00874391">
        <w:rPr>
          <w:lang w:val="nn-NO"/>
        </w:rPr>
        <w:t>s</w:t>
      </w:r>
      <w:r w:rsidR="00F015AD" w:rsidRPr="00874391">
        <w:rPr>
          <w:lang w:val="nn-NO"/>
        </w:rPr>
        <w:t>t</w:t>
      </w:r>
      <w:r w:rsidR="00E9398B" w:rsidRPr="00874391">
        <w:rPr>
          <w:lang w:val="nn-NO"/>
        </w:rPr>
        <w:t xml:space="preserve"> til </w:t>
      </w:r>
      <w:r w:rsidR="00DD1983" w:rsidRPr="00874391">
        <w:rPr>
          <w:lang w:val="nn-NO"/>
        </w:rPr>
        <w:t>&lt;na</w:t>
      </w:r>
      <w:r w:rsidR="00F015AD" w:rsidRPr="00874391">
        <w:rPr>
          <w:lang w:val="nn-NO"/>
        </w:rPr>
        <w:t>m</w:t>
      </w:r>
      <w:r w:rsidR="00DD1983" w:rsidRPr="00874391">
        <w:rPr>
          <w:lang w:val="nn-NO"/>
        </w:rPr>
        <w:t>n kommune&gt;</w:t>
      </w:r>
      <w:r w:rsidRPr="00874391">
        <w:rPr>
          <w:lang w:val="nn-NO"/>
        </w:rPr>
        <w:t xml:space="preserve"> og skal v</w:t>
      </w:r>
      <w:r w:rsidR="00F015AD" w:rsidRPr="00874391">
        <w:rPr>
          <w:lang w:val="nn-NO"/>
        </w:rPr>
        <w:t>e</w:t>
      </w:r>
      <w:r w:rsidRPr="00874391">
        <w:rPr>
          <w:lang w:val="nn-NO"/>
        </w:rPr>
        <w:t xml:space="preserve">re </w:t>
      </w:r>
      <w:r w:rsidR="00F015AD" w:rsidRPr="00874391">
        <w:rPr>
          <w:lang w:val="nn-NO"/>
        </w:rPr>
        <w:t>signert. Klagen skal inneha</w:t>
      </w:r>
      <w:r w:rsidR="00DD1983" w:rsidRPr="00874391">
        <w:rPr>
          <w:lang w:val="nn-NO"/>
        </w:rPr>
        <w:t>lde</w:t>
      </w:r>
    </w:p>
    <w:p w14:paraId="559A6353" w14:textId="77777777" w:rsidR="00DD1983" w:rsidRPr="00874391" w:rsidRDefault="00DD1983" w:rsidP="00E20A78">
      <w:pPr>
        <w:pStyle w:val="Enkeltlinje"/>
        <w:numPr>
          <w:ilvl w:val="0"/>
          <w:numId w:val="2"/>
        </w:numPr>
        <w:rPr>
          <w:lang w:val="nn-NO"/>
        </w:rPr>
      </w:pPr>
      <w:r w:rsidRPr="00874391">
        <w:rPr>
          <w:lang w:val="nn-NO"/>
        </w:rPr>
        <w:t xml:space="preserve">vedtaket </w:t>
      </w:r>
      <w:r w:rsidR="00F015AD" w:rsidRPr="00874391">
        <w:rPr>
          <w:lang w:val="nn-NO"/>
        </w:rPr>
        <w:t>ein klagar på</w:t>
      </w:r>
    </w:p>
    <w:p w14:paraId="1EE14B2F" w14:textId="77777777" w:rsidR="00D85B13" w:rsidRPr="00874391" w:rsidRDefault="00F015AD" w:rsidP="00D85B13">
      <w:pPr>
        <w:pStyle w:val="Enkeltlinje"/>
        <w:numPr>
          <w:ilvl w:val="0"/>
          <w:numId w:val="2"/>
        </w:numPr>
        <w:rPr>
          <w:lang w:val="nn-NO"/>
        </w:rPr>
      </w:pPr>
      <w:r w:rsidRPr="00874391">
        <w:rPr>
          <w:lang w:val="nn-NO"/>
        </w:rPr>
        <w:t>g</w:t>
      </w:r>
      <w:r w:rsidR="00DD1983" w:rsidRPr="00874391">
        <w:rPr>
          <w:lang w:val="nn-NO"/>
        </w:rPr>
        <w:t>runn</w:t>
      </w:r>
      <w:r w:rsidRPr="00874391">
        <w:rPr>
          <w:lang w:val="nn-NO"/>
        </w:rPr>
        <w:t>giving</w:t>
      </w:r>
      <w:r w:rsidR="000804DF">
        <w:rPr>
          <w:lang w:val="nn-NO"/>
        </w:rPr>
        <w:t>a</w:t>
      </w:r>
      <w:r w:rsidR="00DD1983" w:rsidRPr="00874391">
        <w:rPr>
          <w:lang w:val="nn-NO"/>
        </w:rPr>
        <w:t xml:space="preserve"> for klagen </w:t>
      </w:r>
    </w:p>
    <w:p w14:paraId="440E105B" w14:textId="77777777" w:rsidR="00D85B13" w:rsidRPr="00874391" w:rsidRDefault="00DD1983" w:rsidP="00D85B13">
      <w:pPr>
        <w:pStyle w:val="Enkeltlinje"/>
        <w:numPr>
          <w:ilvl w:val="0"/>
          <w:numId w:val="2"/>
        </w:numPr>
        <w:rPr>
          <w:lang w:val="nn-NO"/>
        </w:rPr>
      </w:pPr>
      <w:r w:rsidRPr="00874391">
        <w:rPr>
          <w:lang w:val="nn-NO"/>
        </w:rPr>
        <w:t>endring</w:t>
      </w:r>
      <w:r w:rsidR="00F015AD" w:rsidRPr="00874391">
        <w:rPr>
          <w:lang w:val="nn-NO"/>
        </w:rPr>
        <w:t>a/endringane ein</w:t>
      </w:r>
      <w:r w:rsidRPr="00874391">
        <w:rPr>
          <w:lang w:val="nn-NO"/>
        </w:rPr>
        <w:t xml:space="preserve"> ønsk</w:t>
      </w:r>
      <w:r w:rsidR="00F015AD" w:rsidRPr="00874391">
        <w:rPr>
          <w:lang w:val="nn-NO"/>
        </w:rPr>
        <w:t>jer</w:t>
      </w:r>
    </w:p>
    <w:p w14:paraId="6A965B6E" w14:textId="77777777" w:rsidR="00D85B13" w:rsidRPr="00874391" w:rsidRDefault="00DD1983" w:rsidP="00D85B13">
      <w:pPr>
        <w:pStyle w:val="Enkeltlinje"/>
        <w:numPr>
          <w:ilvl w:val="0"/>
          <w:numId w:val="2"/>
        </w:numPr>
        <w:rPr>
          <w:lang w:val="nn-NO"/>
        </w:rPr>
      </w:pPr>
      <w:r w:rsidRPr="00874391">
        <w:rPr>
          <w:lang w:val="nn-NO"/>
        </w:rPr>
        <w:t>andre opplysning</w:t>
      </w:r>
      <w:r w:rsidR="00F015AD" w:rsidRPr="00874391">
        <w:rPr>
          <w:lang w:val="nn-NO"/>
        </w:rPr>
        <w:t>a</w:t>
      </w:r>
      <w:r w:rsidRPr="00874391">
        <w:rPr>
          <w:lang w:val="nn-NO"/>
        </w:rPr>
        <w:t xml:space="preserve">r som kan </w:t>
      </w:r>
      <w:r w:rsidR="00F015AD" w:rsidRPr="00874391">
        <w:rPr>
          <w:lang w:val="nn-NO"/>
        </w:rPr>
        <w:t>vere viktige</w:t>
      </w:r>
      <w:r w:rsidRPr="00874391">
        <w:rPr>
          <w:lang w:val="nn-NO"/>
        </w:rPr>
        <w:t xml:space="preserve"> </w:t>
      </w:r>
    </w:p>
    <w:p w14:paraId="253E8C24" w14:textId="77777777" w:rsidR="00E20A78" w:rsidRPr="00874391" w:rsidRDefault="00E20A78" w:rsidP="00DD1983">
      <w:pPr>
        <w:pStyle w:val="Enkeltlinje"/>
        <w:rPr>
          <w:lang w:val="nn-NO"/>
        </w:rPr>
      </w:pPr>
    </w:p>
    <w:p w14:paraId="6B92FA3F" w14:textId="77777777" w:rsidR="00506B43" w:rsidRPr="00874391" w:rsidRDefault="00DD1983" w:rsidP="00DD1983">
      <w:pPr>
        <w:pStyle w:val="Enkeltlinje"/>
        <w:rPr>
          <w:lang w:val="nn-NO"/>
        </w:rPr>
      </w:pPr>
      <w:r w:rsidRPr="00874391">
        <w:rPr>
          <w:lang w:val="nn-NO"/>
        </w:rPr>
        <w:t xml:space="preserve">Klagen </w:t>
      </w:r>
      <w:r w:rsidR="00F015AD" w:rsidRPr="00874391">
        <w:rPr>
          <w:lang w:val="nn-NO"/>
        </w:rPr>
        <w:t xml:space="preserve">skal </w:t>
      </w:r>
      <w:r w:rsidRPr="00874391">
        <w:rPr>
          <w:lang w:val="nn-NO"/>
        </w:rPr>
        <w:t>legg</w:t>
      </w:r>
      <w:r w:rsidR="00F015AD" w:rsidRPr="00874391">
        <w:rPr>
          <w:lang w:val="nn-NO"/>
        </w:rPr>
        <w:t>jast</w:t>
      </w:r>
      <w:r w:rsidRPr="00874391">
        <w:rPr>
          <w:lang w:val="nn-NO"/>
        </w:rPr>
        <w:t xml:space="preserve"> fram for </w:t>
      </w:r>
      <w:r w:rsidR="005477FE" w:rsidRPr="00874391">
        <w:rPr>
          <w:lang w:val="nn-NO"/>
        </w:rPr>
        <w:t xml:space="preserve">behandling i </w:t>
      </w:r>
      <w:r w:rsidR="00506B43" w:rsidRPr="00874391">
        <w:rPr>
          <w:lang w:val="nn-NO"/>
        </w:rPr>
        <w:t>kommunestyret</w:t>
      </w:r>
      <w:r w:rsidR="005477FE" w:rsidRPr="00874391">
        <w:rPr>
          <w:lang w:val="nn-NO"/>
        </w:rPr>
        <w:t>/utval.</w:t>
      </w:r>
      <w:r w:rsidR="00506B43" w:rsidRPr="00874391">
        <w:rPr>
          <w:lang w:val="nn-NO"/>
        </w:rPr>
        <w:t xml:space="preserve"> </w:t>
      </w:r>
      <w:r w:rsidR="005477FE" w:rsidRPr="00874391">
        <w:rPr>
          <w:lang w:val="nn-NO"/>
        </w:rPr>
        <w:t>Dersom klagen ikk</w:t>
      </w:r>
      <w:r w:rsidR="00F015AD" w:rsidRPr="00874391">
        <w:rPr>
          <w:lang w:val="nn-NO"/>
        </w:rPr>
        <w:t>j</w:t>
      </w:r>
      <w:r w:rsidR="005477FE" w:rsidRPr="00874391">
        <w:rPr>
          <w:lang w:val="nn-NO"/>
        </w:rPr>
        <w:t>e</w:t>
      </w:r>
      <w:r w:rsidR="00F015AD" w:rsidRPr="00874391">
        <w:rPr>
          <w:lang w:val="nn-NO"/>
        </w:rPr>
        <w:t xml:space="preserve"> blir</w:t>
      </w:r>
      <w:r w:rsidR="005477FE" w:rsidRPr="00874391">
        <w:rPr>
          <w:lang w:val="nn-NO"/>
        </w:rPr>
        <w:t xml:space="preserve"> t</w:t>
      </w:r>
      <w:r w:rsidR="00F015AD" w:rsidRPr="00874391">
        <w:rPr>
          <w:lang w:val="nn-NO"/>
        </w:rPr>
        <w:t>eken</w:t>
      </w:r>
      <w:r w:rsidR="005477FE" w:rsidRPr="00874391">
        <w:rPr>
          <w:lang w:val="nn-NO"/>
        </w:rPr>
        <w:t xml:space="preserve"> til følg</w:t>
      </w:r>
      <w:r w:rsidR="00F015AD" w:rsidRPr="00874391">
        <w:rPr>
          <w:lang w:val="nn-NO"/>
        </w:rPr>
        <w:t>j</w:t>
      </w:r>
      <w:r w:rsidR="005477FE" w:rsidRPr="00874391">
        <w:rPr>
          <w:lang w:val="nn-NO"/>
        </w:rPr>
        <w:t>e</w:t>
      </w:r>
      <w:r w:rsidR="00F015AD" w:rsidRPr="00874391">
        <w:rPr>
          <w:lang w:val="nn-NO"/>
        </w:rPr>
        <w:t>, blir saka send vidare</w:t>
      </w:r>
      <w:r w:rsidR="00E9398B" w:rsidRPr="00874391">
        <w:rPr>
          <w:lang w:val="nn-NO"/>
        </w:rPr>
        <w:t xml:space="preserve"> </w:t>
      </w:r>
      <w:r w:rsidR="005477FE" w:rsidRPr="00874391">
        <w:rPr>
          <w:lang w:val="nn-NO"/>
        </w:rPr>
        <w:t xml:space="preserve">til </w:t>
      </w:r>
      <w:r w:rsidR="00A30EEF">
        <w:rPr>
          <w:lang w:val="nn-NO"/>
        </w:rPr>
        <w:t>Statsforvaltaren</w:t>
      </w:r>
      <w:r w:rsidR="005477FE" w:rsidRPr="00874391">
        <w:rPr>
          <w:lang w:val="nn-NO"/>
        </w:rPr>
        <w:t>, som har delegert myndighe</w:t>
      </w:r>
      <w:r w:rsidR="00F015AD" w:rsidRPr="00874391">
        <w:rPr>
          <w:lang w:val="nn-NO"/>
        </w:rPr>
        <w:t>i</w:t>
      </w:r>
      <w:r w:rsidR="005477FE" w:rsidRPr="00874391">
        <w:rPr>
          <w:lang w:val="nn-NO"/>
        </w:rPr>
        <w:t>t fr</w:t>
      </w:r>
      <w:r w:rsidR="00F015AD" w:rsidRPr="00874391">
        <w:rPr>
          <w:lang w:val="nn-NO"/>
        </w:rPr>
        <w:t>å</w:t>
      </w:r>
      <w:r w:rsidR="00506B43" w:rsidRPr="00874391">
        <w:rPr>
          <w:lang w:val="nn-NO"/>
        </w:rPr>
        <w:t xml:space="preserve"> </w:t>
      </w:r>
      <w:r w:rsidR="00A30EEF" w:rsidRPr="00A30EEF">
        <w:rPr>
          <w:lang w:val="nn-NO"/>
        </w:rPr>
        <w:t>Kommunal- og distriktsdepartementet</w:t>
      </w:r>
      <w:r w:rsidR="00506B43" w:rsidRPr="00874391">
        <w:rPr>
          <w:lang w:val="nn-NO"/>
        </w:rPr>
        <w:t>.</w:t>
      </w:r>
    </w:p>
    <w:p w14:paraId="0097336F" w14:textId="77777777" w:rsidR="00133A15" w:rsidRPr="00874391" w:rsidRDefault="00133A15" w:rsidP="00DD1983">
      <w:pPr>
        <w:pStyle w:val="Enkeltlinje"/>
        <w:rPr>
          <w:lang w:val="nn-NO"/>
        </w:rPr>
      </w:pPr>
    </w:p>
    <w:p w14:paraId="439CD635" w14:textId="77777777" w:rsidR="00506B43" w:rsidRPr="00874391" w:rsidRDefault="00D85B13" w:rsidP="00506B43">
      <w:pPr>
        <w:pStyle w:val="Enkeltlinje"/>
        <w:rPr>
          <w:lang w:val="nn-NO"/>
        </w:rPr>
      </w:pPr>
      <w:r w:rsidRPr="00874391">
        <w:rPr>
          <w:b/>
          <w:lang w:val="nn-NO"/>
        </w:rPr>
        <w:t>Frist</w:t>
      </w:r>
      <w:r w:rsidR="00CD3EB1" w:rsidRPr="00874391">
        <w:rPr>
          <w:b/>
          <w:u w:val="single"/>
          <w:lang w:val="nn-NO"/>
        </w:rPr>
        <w:br/>
      </w:r>
      <w:r w:rsidR="00506B43" w:rsidRPr="00874391">
        <w:rPr>
          <w:lang w:val="nn-NO"/>
        </w:rPr>
        <w:t>Fristen for å klage på vedtaket er etter forvaltingslov</w:t>
      </w:r>
      <w:r w:rsidR="00F015AD" w:rsidRPr="00874391">
        <w:rPr>
          <w:lang w:val="nn-NO"/>
        </w:rPr>
        <w:t>a</w:t>
      </w:r>
      <w:r w:rsidR="00506B43" w:rsidRPr="00874391">
        <w:rPr>
          <w:lang w:val="nn-NO"/>
        </w:rPr>
        <w:t xml:space="preserve"> §</w:t>
      </w:r>
      <w:r w:rsidR="00F015AD" w:rsidRPr="00874391">
        <w:rPr>
          <w:lang w:val="nn-NO"/>
        </w:rPr>
        <w:t> </w:t>
      </w:r>
      <w:r w:rsidR="00506B43" w:rsidRPr="00874391">
        <w:rPr>
          <w:lang w:val="nn-NO"/>
        </w:rPr>
        <w:t xml:space="preserve">29 </w:t>
      </w:r>
      <w:r w:rsidR="00DD1983" w:rsidRPr="00874391">
        <w:rPr>
          <w:lang w:val="nn-NO"/>
        </w:rPr>
        <w:t>tre</w:t>
      </w:r>
      <w:r w:rsidR="00506B43" w:rsidRPr="00874391">
        <w:rPr>
          <w:lang w:val="nn-NO"/>
        </w:rPr>
        <w:t xml:space="preserve"> </w:t>
      </w:r>
      <w:r w:rsidR="00F015AD" w:rsidRPr="00874391">
        <w:rPr>
          <w:lang w:val="nn-NO"/>
        </w:rPr>
        <w:t>ve</w:t>
      </w:r>
      <w:r w:rsidR="00506B43" w:rsidRPr="00874391">
        <w:rPr>
          <w:lang w:val="nn-NO"/>
        </w:rPr>
        <w:t>ker</w:t>
      </w:r>
      <w:r w:rsidR="00506B43" w:rsidRPr="00874391">
        <w:rPr>
          <w:b/>
          <w:lang w:val="nn-NO"/>
        </w:rPr>
        <w:t xml:space="preserve"> </w:t>
      </w:r>
      <w:r w:rsidR="00506B43" w:rsidRPr="00874391">
        <w:rPr>
          <w:lang w:val="nn-NO"/>
        </w:rPr>
        <w:t>fr</w:t>
      </w:r>
      <w:r w:rsidR="00F015AD" w:rsidRPr="00874391">
        <w:rPr>
          <w:lang w:val="nn-NO"/>
        </w:rPr>
        <w:t>å</w:t>
      </w:r>
      <w:r w:rsidR="00506B43" w:rsidRPr="00874391">
        <w:rPr>
          <w:lang w:val="nn-NO"/>
        </w:rPr>
        <w:t xml:space="preserve"> den dagen vedtaket </w:t>
      </w:r>
      <w:r w:rsidR="00595319" w:rsidRPr="00874391">
        <w:rPr>
          <w:lang w:val="nn-NO"/>
        </w:rPr>
        <w:t>er komme fr</w:t>
      </w:r>
      <w:r w:rsidR="00DD1983" w:rsidRPr="00874391">
        <w:rPr>
          <w:lang w:val="nn-NO"/>
        </w:rPr>
        <w:t>a</w:t>
      </w:r>
      <w:r w:rsidR="00595319" w:rsidRPr="00874391">
        <w:rPr>
          <w:lang w:val="nn-NO"/>
        </w:rPr>
        <w:t xml:space="preserve">m til </w:t>
      </w:r>
      <w:r w:rsidR="00F015AD" w:rsidRPr="00874391">
        <w:rPr>
          <w:lang w:val="nn-NO"/>
        </w:rPr>
        <w:t>den gjeldande</w:t>
      </w:r>
      <w:r w:rsidR="00595319" w:rsidRPr="00874391">
        <w:rPr>
          <w:lang w:val="nn-NO"/>
        </w:rPr>
        <w:t xml:space="preserve"> part</w:t>
      </w:r>
      <w:r w:rsidR="00F015AD" w:rsidRPr="00874391">
        <w:rPr>
          <w:lang w:val="nn-NO"/>
        </w:rPr>
        <w:t>en</w:t>
      </w:r>
      <w:r w:rsidR="00506B43" w:rsidRPr="00874391">
        <w:rPr>
          <w:lang w:val="nn-NO"/>
        </w:rPr>
        <w:t xml:space="preserve">. Dersom klagen blir </w:t>
      </w:r>
      <w:r w:rsidR="00F015AD" w:rsidRPr="00874391">
        <w:rPr>
          <w:lang w:val="nn-NO"/>
        </w:rPr>
        <w:t xml:space="preserve">send </w:t>
      </w:r>
      <w:r w:rsidR="00506B43" w:rsidRPr="00874391">
        <w:rPr>
          <w:lang w:val="nn-NO"/>
        </w:rPr>
        <w:t>inn for se</w:t>
      </w:r>
      <w:r w:rsidR="00F015AD" w:rsidRPr="00874391">
        <w:rPr>
          <w:lang w:val="nn-NO"/>
        </w:rPr>
        <w:t>i</w:t>
      </w:r>
      <w:r w:rsidR="00506B43" w:rsidRPr="00874391">
        <w:rPr>
          <w:lang w:val="nn-NO"/>
        </w:rPr>
        <w:t xml:space="preserve">nt, kan </w:t>
      </w:r>
      <w:r w:rsidR="00F015AD" w:rsidRPr="00874391">
        <w:rPr>
          <w:lang w:val="nn-NO"/>
        </w:rPr>
        <w:t>han</w:t>
      </w:r>
      <w:r w:rsidR="00506B43" w:rsidRPr="00874391">
        <w:rPr>
          <w:lang w:val="nn-NO"/>
        </w:rPr>
        <w:t xml:space="preserve"> bli avvist. </w:t>
      </w:r>
      <w:r w:rsidR="00F015AD" w:rsidRPr="00874391">
        <w:rPr>
          <w:lang w:val="nn-NO"/>
        </w:rPr>
        <w:t>Derso</w:t>
      </w:r>
      <w:r w:rsidR="00506B43" w:rsidRPr="00874391">
        <w:rPr>
          <w:lang w:val="nn-NO"/>
        </w:rPr>
        <w:t xml:space="preserve">m </w:t>
      </w:r>
      <w:r w:rsidR="008705F7" w:rsidRPr="00874391">
        <w:rPr>
          <w:lang w:val="nn-NO"/>
        </w:rPr>
        <w:t>du</w:t>
      </w:r>
      <w:r w:rsidR="00506B43" w:rsidRPr="00874391">
        <w:rPr>
          <w:lang w:val="nn-NO"/>
        </w:rPr>
        <w:t xml:space="preserve"> har særl</w:t>
      </w:r>
      <w:r w:rsidR="00F015AD" w:rsidRPr="00874391">
        <w:rPr>
          <w:lang w:val="nn-NO"/>
        </w:rPr>
        <w:t>e</w:t>
      </w:r>
      <w:r w:rsidR="00506B43" w:rsidRPr="00874391">
        <w:rPr>
          <w:lang w:val="nn-NO"/>
        </w:rPr>
        <w:t xml:space="preserve">g grunn til det, kan </w:t>
      </w:r>
      <w:r w:rsidR="008705F7" w:rsidRPr="00874391">
        <w:rPr>
          <w:lang w:val="nn-NO"/>
        </w:rPr>
        <w:t>du</w:t>
      </w:r>
      <w:r w:rsidR="00506B43" w:rsidRPr="00874391">
        <w:rPr>
          <w:lang w:val="nn-NO"/>
        </w:rPr>
        <w:t xml:space="preserve"> søk</w:t>
      </w:r>
      <w:r w:rsidR="00F015AD" w:rsidRPr="00874391">
        <w:rPr>
          <w:lang w:val="nn-NO"/>
        </w:rPr>
        <w:t>j</w:t>
      </w:r>
      <w:r w:rsidR="00506B43" w:rsidRPr="00874391">
        <w:rPr>
          <w:lang w:val="nn-NO"/>
        </w:rPr>
        <w:t xml:space="preserve">e om å få </w:t>
      </w:r>
      <w:r w:rsidR="00F015AD" w:rsidRPr="00874391">
        <w:rPr>
          <w:lang w:val="nn-NO"/>
        </w:rPr>
        <w:t>utvida</w:t>
      </w:r>
      <w:r w:rsidR="00506B43" w:rsidRPr="00874391">
        <w:rPr>
          <w:lang w:val="nn-NO"/>
        </w:rPr>
        <w:t xml:space="preserve"> klagefristen.</w:t>
      </w:r>
    </w:p>
    <w:p w14:paraId="72D28186" w14:textId="77777777" w:rsidR="00F015AD" w:rsidRPr="00874391" w:rsidRDefault="00F015AD" w:rsidP="00506B43">
      <w:pPr>
        <w:pStyle w:val="Enkeltlinje"/>
        <w:rPr>
          <w:lang w:val="nn-NO"/>
        </w:rPr>
      </w:pPr>
    </w:p>
    <w:p w14:paraId="10BFE7EB" w14:textId="77777777" w:rsidR="00506B43" w:rsidRPr="00874391" w:rsidRDefault="00D85B13" w:rsidP="00506B43">
      <w:pPr>
        <w:pStyle w:val="Enkeltlinje"/>
        <w:rPr>
          <w:lang w:val="nn-NO"/>
        </w:rPr>
      </w:pPr>
      <w:r w:rsidRPr="00874391">
        <w:rPr>
          <w:b/>
          <w:lang w:val="nn-NO"/>
        </w:rPr>
        <w:t xml:space="preserve">Saksdokument og </w:t>
      </w:r>
      <w:r w:rsidR="00F015AD" w:rsidRPr="00874391">
        <w:rPr>
          <w:b/>
          <w:lang w:val="nn-NO"/>
        </w:rPr>
        <w:t>rett</w:t>
      </w:r>
      <w:r w:rsidRPr="00874391">
        <w:rPr>
          <w:b/>
          <w:lang w:val="nn-NO"/>
        </w:rPr>
        <w:t>le</w:t>
      </w:r>
      <w:r w:rsidR="00F015AD" w:rsidRPr="00874391">
        <w:rPr>
          <w:b/>
          <w:lang w:val="nn-NO"/>
        </w:rPr>
        <w:t>i</w:t>
      </w:r>
      <w:r w:rsidRPr="00874391">
        <w:rPr>
          <w:b/>
          <w:lang w:val="nn-NO"/>
        </w:rPr>
        <w:t>ing</w:t>
      </w:r>
      <w:r w:rsidR="00CD3EB1" w:rsidRPr="00874391">
        <w:rPr>
          <w:lang w:val="nn-NO"/>
        </w:rPr>
        <w:br/>
      </w:r>
      <w:r w:rsidR="00034A8A" w:rsidRPr="00874391">
        <w:rPr>
          <w:lang w:val="nn-NO"/>
        </w:rPr>
        <w:t xml:space="preserve">Du har </w:t>
      </w:r>
      <w:r w:rsidR="00506B43" w:rsidRPr="00874391">
        <w:rPr>
          <w:lang w:val="nn-NO"/>
        </w:rPr>
        <w:t>rett til å s</w:t>
      </w:r>
      <w:r w:rsidR="00F015AD" w:rsidRPr="00874391">
        <w:rPr>
          <w:lang w:val="nn-NO"/>
        </w:rPr>
        <w:t>jå</w:t>
      </w:r>
      <w:r w:rsidR="00506B43" w:rsidRPr="00874391">
        <w:rPr>
          <w:lang w:val="nn-NO"/>
        </w:rPr>
        <w:t xml:space="preserve"> saksdokument</w:t>
      </w:r>
      <w:r w:rsidR="00F015AD" w:rsidRPr="00874391">
        <w:rPr>
          <w:lang w:val="nn-NO"/>
        </w:rPr>
        <w:t>a</w:t>
      </w:r>
      <w:r w:rsidR="00034A8A" w:rsidRPr="00874391">
        <w:rPr>
          <w:lang w:val="nn-NO"/>
        </w:rPr>
        <w:t xml:space="preserve"> (med visse </w:t>
      </w:r>
      <w:r w:rsidR="00F015AD" w:rsidRPr="00874391">
        <w:rPr>
          <w:lang w:val="nn-NO"/>
        </w:rPr>
        <w:t>av</w:t>
      </w:r>
      <w:r w:rsidR="00034A8A" w:rsidRPr="00874391">
        <w:rPr>
          <w:lang w:val="nn-NO"/>
        </w:rPr>
        <w:t>grensing</w:t>
      </w:r>
      <w:r w:rsidR="00F015AD" w:rsidRPr="00874391">
        <w:rPr>
          <w:lang w:val="nn-NO"/>
        </w:rPr>
        <w:t>a</w:t>
      </w:r>
      <w:r w:rsidR="00034A8A" w:rsidRPr="00874391">
        <w:rPr>
          <w:lang w:val="nn-NO"/>
        </w:rPr>
        <w:t>r)</w:t>
      </w:r>
      <w:r w:rsidR="00506B43" w:rsidRPr="00874391">
        <w:rPr>
          <w:lang w:val="nn-NO"/>
        </w:rPr>
        <w:t xml:space="preserve">. </w:t>
      </w:r>
      <w:r w:rsidR="008705F7" w:rsidRPr="00874391">
        <w:rPr>
          <w:lang w:val="nn-NO"/>
        </w:rPr>
        <w:t>Du</w:t>
      </w:r>
      <w:r w:rsidR="00506B43" w:rsidRPr="00874391">
        <w:rPr>
          <w:lang w:val="nn-NO"/>
        </w:rPr>
        <w:t xml:space="preserve"> må i</w:t>
      </w:r>
      <w:r w:rsidR="00F015AD" w:rsidRPr="00874391">
        <w:rPr>
          <w:lang w:val="nn-NO"/>
        </w:rPr>
        <w:t xml:space="preserve"> så</w:t>
      </w:r>
      <w:r w:rsidR="00506B43" w:rsidRPr="00874391">
        <w:rPr>
          <w:lang w:val="nn-NO"/>
        </w:rPr>
        <w:t xml:space="preserve"> tilfelle </w:t>
      </w:r>
      <w:r w:rsidR="00F015AD" w:rsidRPr="00874391">
        <w:rPr>
          <w:lang w:val="nn-NO"/>
        </w:rPr>
        <w:t>kontakte</w:t>
      </w:r>
      <w:r w:rsidR="008F72D5" w:rsidRPr="00874391">
        <w:rPr>
          <w:lang w:val="nn-NO"/>
        </w:rPr>
        <w:t xml:space="preserve"> </w:t>
      </w:r>
      <w:r w:rsidR="005A4E39" w:rsidRPr="00874391">
        <w:rPr>
          <w:lang w:val="nn-NO"/>
        </w:rPr>
        <w:t>&lt;</w:t>
      </w:r>
      <w:r w:rsidR="00F015AD" w:rsidRPr="00874391">
        <w:rPr>
          <w:lang w:val="nn-NO"/>
        </w:rPr>
        <w:t>p</w:t>
      </w:r>
      <w:r w:rsidR="008F72D5" w:rsidRPr="00874391">
        <w:rPr>
          <w:lang w:val="nn-NO"/>
        </w:rPr>
        <w:t>lankontoret</w:t>
      </w:r>
      <w:r w:rsidR="005A4E39" w:rsidRPr="00874391">
        <w:rPr>
          <w:lang w:val="nn-NO"/>
        </w:rPr>
        <w:t>&gt;</w:t>
      </w:r>
      <w:r w:rsidR="00506B43" w:rsidRPr="00874391">
        <w:rPr>
          <w:lang w:val="nn-NO"/>
        </w:rPr>
        <w:t xml:space="preserve">, der </w:t>
      </w:r>
      <w:r w:rsidR="008705F7" w:rsidRPr="00874391">
        <w:rPr>
          <w:lang w:val="nn-NO"/>
        </w:rPr>
        <w:t>du</w:t>
      </w:r>
      <w:r w:rsidR="00506B43" w:rsidRPr="00874391">
        <w:rPr>
          <w:lang w:val="nn-NO"/>
        </w:rPr>
        <w:t xml:space="preserve"> </w:t>
      </w:r>
      <w:r w:rsidR="00F015AD" w:rsidRPr="00874391">
        <w:rPr>
          <w:lang w:val="nn-NO"/>
        </w:rPr>
        <w:t>òg</w:t>
      </w:r>
      <w:r w:rsidR="00506B43" w:rsidRPr="00874391">
        <w:rPr>
          <w:lang w:val="nn-NO"/>
        </w:rPr>
        <w:t xml:space="preserve"> kan få </w:t>
      </w:r>
      <w:r w:rsidR="00F015AD" w:rsidRPr="00874391">
        <w:rPr>
          <w:lang w:val="nn-NO"/>
        </w:rPr>
        <w:t>meir rett</w:t>
      </w:r>
      <w:r w:rsidR="00506B43" w:rsidRPr="00874391">
        <w:rPr>
          <w:lang w:val="nn-NO"/>
        </w:rPr>
        <w:t>le</w:t>
      </w:r>
      <w:r w:rsidR="00F015AD" w:rsidRPr="00874391">
        <w:rPr>
          <w:lang w:val="nn-NO"/>
        </w:rPr>
        <w:t>i</w:t>
      </w:r>
      <w:r w:rsidR="00506B43" w:rsidRPr="00874391">
        <w:rPr>
          <w:lang w:val="nn-NO"/>
        </w:rPr>
        <w:t>ing om framgangsmåten, saksbehandlingsregl</w:t>
      </w:r>
      <w:r w:rsidR="00F015AD" w:rsidRPr="00874391">
        <w:rPr>
          <w:lang w:val="nn-NO"/>
        </w:rPr>
        <w:t>a</w:t>
      </w:r>
      <w:r w:rsidR="00506B43" w:rsidRPr="00874391">
        <w:rPr>
          <w:lang w:val="nn-NO"/>
        </w:rPr>
        <w:t>r og andre regl</w:t>
      </w:r>
      <w:r w:rsidR="00F015AD" w:rsidRPr="00874391">
        <w:rPr>
          <w:lang w:val="nn-NO"/>
        </w:rPr>
        <w:t>a</w:t>
      </w:r>
      <w:r w:rsidR="00506B43" w:rsidRPr="00874391">
        <w:rPr>
          <w:lang w:val="nn-NO"/>
        </w:rPr>
        <w:t xml:space="preserve">r </w:t>
      </w:r>
      <w:r w:rsidR="00F015AD" w:rsidRPr="00874391">
        <w:rPr>
          <w:lang w:val="nn-NO"/>
        </w:rPr>
        <w:t>som k</w:t>
      </w:r>
      <w:r w:rsidR="00506B43" w:rsidRPr="00874391">
        <w:rPr>
          <w:lang w:val="nn-NO"/>
        </w:rPr>
        <w:t>onkret</w:t>
      </w:r>
      <w:r w:rsidR="00F015AD" w:rsidRPr="00874391">
        <w:rPr>
          <w:lang w:val="nn-NO"/>
        </w:rPr>
        <w:t xml:space="preserve"> påverkar</w:t>
      </w:r>
      <w:r w:rsidR="00506B43" w:rsidRPr="00874391">
        <w:rPr>
          <w:lang w:val="nn-NO"/>
        </w:rPr>
        <w:t xml:space="preserve"> rett</w:t>
      </w:r>
      <w:r w:rsidR="00F015AD" w:rsidRPr="00874391">
        <w:rPr>
          <w:lang w:val="nn-NO"/>
        </w:rPr>
        <w:t xml:space="preserve">ane </w:t>
      </w:r>
      <w:r w:rsidR="00506B43" w:rsidRPr="00874391">
        <w:rPr>
          <w:lang w:val="nn-NO"/>
        </w:rPr>
        <w:t>og plikte</w:t>
      </w:r>
      <w:r w:rsidR="00F015AD" w:rsidRPr="00874391">
        <w:rPr>
          <w:lang w:val="nn-NO"/>
        </w:rPr>
        <w:t>ne dine</w:t>
      </w:r>
      <w:r w:rsidR="00506B43" w:rsidRPr="00874391">
        <w:rPr>
          <w:lang w:val="nn-NO"/>
        </w:rPr>
        <w:t>.</w:t>
      </w:r>
    </w:p>
    <w:p w14:paraId="2D30EE20" w14:textId="77777777" w:rsidR="00506B43" w:rsidRPr="00874391" w:rsidRDefault="00506B43" w:rsidP="00506B43">
      <w:pPr>
        <w:pStyle w:val="Enkeltlinje"/>
        <w:rPr>
          <w:i/>
          <w:u w:val="single"/>
          <w:lang w:val="nn-NO"/>
        </w:rPr>
      </w:pPr>
    </w:p>
    <w:p w14:paraId="492C0D9A" w14:textId="77777777" w:rsidR="00506B43" w:rsidRPr="00874391" w:rsidRDefault="00D85B13" w:rsidP="00506B43">
      <w:pPr>
        <w:pStyle w:val="Enkeltlinje"/>
        <w:rPr>
          <w:i/>
          <w:u w:val="single"/>
          <w:lang w:val="nn-NO"/>
        </w:rPr>
      </w:pPr>
      <w:r w:rsidRPr="00874391">
        <w:rPr>
          <w:b/>
          <w:lang w:val="nn-NO"/>
        </w:rPr>
        <w:t>Kostnader ved klagesak</w:t>
      </w:r>
      <w:r w:rsidR="002A20BB" w:rsidRPr="00874391">
        <w:rPr>
          <w:b/>
          <w:lang w:val="nn-NO"/>
        </w:rPr>
        <w:t>a</w:t>
      </w:r>
      <w:r w:rsidR="00CD3EB1" w:rsidRPr="00874391">
        <w:rPr>
          <w:lang w:val="nn-NO"/>
        </w:rPr>
        <w:br/>
      </w:r>
      <w:r w:rsidR="002A20BB" w:rsidRPr="00874391">
        <w:rPr>
          <w:lang w:val="nn-NO"/>
        </w:rPr>
        <w:t>Etter § </w:t>
      </w:r>
      <w:r w:rsidR="00D1362A" w:rsidRPr="00874391">
        <w:rPr>
          <w:lang w:val="nn-NO"/>
        </w:rPr>
        <w:t>36 i forvaltingslov</w:t>
      </w:r>
      <w:r w:rsidR="002A20BB" w:rsidRPr="00874391">
        <w:rPr>
          <w:lang w:val="nn-NO"/>
        </w:rPr>
        <w:t>a</w:t>
      </w:r>
      <w:r w:rsidR="00D1362A" w:rsidRPr="00874391">
        <w:rPr>
          <w:lang w:val="nn-NO"/>
        </w:rPr>
        <w:t xml:space="preserve"> kan e</w:t>
      </w:r>
      <w:r w:rsidR="002A20BB" w:rsidRPr="00874391">
        <w:rPr>
          <w:lang w:val="nn-NO"/>
        </w:rPr>
        <w:t>in part (klaga</w:t>
      </w:r>
      <w:r w:rsidR="00D1362A" w:rsidRPr="00874391">
        <w:rPr>
          <w:lang w:val="nn-NO"/>
        </w:rPr>
        <w:t>r</w:t>
      </w:r>
      <w:r w:rsidR="002A20BB" w:rsidRPr="00874391">
        <w:rPr>
          <w:lang w:val="nn-NO"/>
        </w:rPr>
        <w:t>en</w:t>
      </w:r>
      <w:r w:rsidR="00D1362A" w:rsidRPr="00874391">
        <w:rPr>
          <w:lang w:val="nn-NO"/>
        </w:rPr>
        <w:t xml:space="preserve">) </w:t>
      </w:r>
      <w:r w:rsidR="002A20BB" w:rsidRPr="00874391">
        <w:rPr>
          <w:lang w:val="nn-NO"/>
        </w:rPr>
        <w:t>få dekt</w:t>
      </w:r>
      <w:r w:rsidR="00D1362A" w:rsidRPr="00874391">
        <w:rPr>
          <w:lang w:val="nn-NO"/>
        </w:rPr>
        <w:t xml:space="preserve"> vesentl</w:t>
      </w:r>
      <w:r w:rsidR="002A20BB" w:rsidRPr="00874391">
        <w:rPr>
          <w:lang w:val="nn-NO"/>
        </w:rPr>
        <w:t>e</w:t>
      </w:r>
      <w:r w:rsidR="00D1362A" w:rsidRPr="00874391">
        <w:rPr>
          <w:lang w:val="nn-NO"/>
        </w:rPr>
        <w:t xml:space="preserve">ge kostnader til </w:t>
      </w:r>
      <w:r w:rsidR="002A20BB" w:rsidRPr="00874391">
        <w:rPr>
          <w:lang w:val="nn-NO"/>
        </w:rPr>
        <w:t>dømes til</w:t>
      </w:r>
      <w:r w:rsidR="00D1362A" w:rsidRPr="00874391">
        <w:rPr>
          <w:lang w:val="nn-NO"/>
        </w:rPr>
        <w:t xml:space="preserve"> advokathjelp når d</w:t>
      </w:r>
      <w:r w:rsidR="002A20BB" w:rsidRPr="00874391">
        <w:rPr>
          <w:lang w:val="nn-NO"/>
        </w:rPr>
        <w:t>e</w:t>
      </w:r>
      <w:r w:rsidR="00D1362A" w:rsidRPr="00874391">
        <w:rPr>
          <w:lang w:val="nn-NO"/>
        </w:rPr>
        <w:t>sse har v</w:t>
      </w:r>
      <w:r w:rsidR="002A20BB" w:rsidRPr="00874391">
        <w:rPr>
          <w:lang w:val="nn-NO"/>
        </w:rPr>
        <w:t>ore</w:t>
      </w:r>
      <w:r w:rsidR="00D1362A" w:rsidRPr="00874391">
        <w:rPr>
          <w:lang w:val="nn-NO"/>
        </w:rPr>
        <w:t xml:space="preserve"> nødvendige for å få endr</w:t>
      </w:r>
      <w:r w:rsidR="002A20BB" w:rsidRPr="00874391">
        <w:rPr>
          <w:lang w:val="nn-NO"/>
        </w:rPr>
        <w:t>a</w:t>
      </w:r>
      <w:r w:rsidR="00D1362A" w:rsidRPr="00874391">
        <w:rPr>
          <w:lang w:val="nn-NO"/>
        </w:rPr>
        <w:t xml:space="preserve"> vedtaket til sin fordel. </w:t>
      </w:r>
      <w:r w:rsidR="00506B43" w:rsidRPr="00874391">
        <w:rPr>
          <w:lang w:val="nn-NO"/>
        </w:rPr>
        <w:t xml:space="preserve">Klageinstansen vil </w:t>
      </w:r>
      <w:r w:rsidR="002A20BB" w:rsidRPr="00874391">
        <w:rPr>
          <w:lang w:val="nn-NO"/>
        </w:rPr>
        <w:t>i slike tilfelle gje</w:t>
      </w:r>
      <w:r w:rsidR="00506B43" w:rsidRPr="00874391">
        <w:rPr>
          <w:lang w:val="nn-NO"/>
        </w:rPr>
        <w:t xml:space="preserve">re </w:t>
      </w:r>
      <w:r w:rsidR="008705F7" w:rsidRPr="00874391">
        <w:rPr>
          <w:lang w:val="nn-NO"/>
        </w:rPr>
        <w:t>deg</w:t>
      </w:r>
      <w:r w:rsidR="00506B43" w:rsidRPr="00874391">
        <w:rPr>
          <w:lang w:val="nn-NO"/>
        </w:rPr>
        <w:t xml:space="preserve"> merks</w:t>
      </w:r>
      <w:r w:rsidR="002A20BB" w:rsidRPr="00874391">
        <w:rPr>
          <w:lang w:val="nn-NO"/>
        </w:rPr>
        <w:t>am på retten til dekning.</w:t>
      </w:r>
    </w:p>
    <w:p w14:paraId="3A12ADD4" w14:textId="77777777" w:rsidR="00506B43" w:rsidRPr="00874391" w:rsidRDefault="00506B43" w:rsidP="00506B43">
      <w:pPr>
        <w:pStyle w:val="Enkeltlinje"/>
        <w:rPr>
          <w:lang w:val="nn-NO"/>
        </w:rPr>
      </w:pPr>
    </w:p>
    <w:p w14:paraId="79A37288" w14:textId="77777777" w:rsidR="00E20A78" w:rsidRPr="00874391" w:rsidRDefault="00E20A78" w:rsidP="00506B43">
      <w:pPr>
        <w:pStyle w:val="Enkeltlinje"/>
        <w:rPr>
          <w:lang w:val="nn-NO"/>
        </w:rPr>
      </w:pPr>
    </w:p>
    <w:p w14:paraId="0E6DC76A" w14:textId="77777777" w:rsidR="00E20A78" w:rsidRPr="00874391" w:rsidRDefault="00506B43" w:rsidP="00506B43">
      <w:pPr>
        <w:tabs>
          <w:tab w:val="left" w:pos="-1440"/>
          <w:tab w:val="left" w:pos="-720"/>
        </w:tabs>
        <w:suppressAutoHyphens/>
        <w:rPr>
          <w:spacing w:val="-3"/>
          <w:sz w:val="28"/>
          <w:szCs w:val="28"/>
          <w:lang w:val="nn-NO"/>
        </w:rPr>
      </w:pPr>
      <w:r w:rsidRPr="00874391">
        <w:rPr>
          <w:b/>
          <w:spacing w:val="-3"/>
          <w:sz w:val="28"/>
          <w:szCs w:val="28"/>
          <w:lang w:val="nn-NO"/>
        </w:rPr>
        <w:t>RETTSV</w:t>
      </w:r>
      <w:r w:rsidR="002A20BB" w:rsidRPr="00874391">
        <w:rPr>
          <w:b/>
          <w:spacing w:val="-3"/>
          <w:sz w:val="28"/>
          <w:szCs w:val="28"/>
          <w:lang w:val="nn-NO"/>
        </w:rPr>
        <w:t>E</w:t>
      </w:r>
      <w:r w:rsidRPr="00874391">
        <w:rPr>
          <w:b/>
          <w:spacing w:val="-3"/>
          <w:sz w:val="28"/>
          <w:szCs w:val="28"/>
          <w:lang w:val="nn-NO"/>
        </w:rPr>
        <w:t>RKN</w:t>
      </w:r>
      <w:r w:rsidR="002A20BB" w:rsidRPr="00874391">
        <w:rPr>
          <w:b/>
          <w:spacing w:val="-3"/>
          <w:sz w:val="28"/>
          <w:szCs w:val="28"/>
          <w:lang w:val="nn-NO"/>
        </w:rPr>
        <w:t>AD AV REGULERINGSPLAN</w:t>
      </w:r>
    </w:p>
    <w:p w14:paraId="2487F8AA" w14:textId="77777777" w:rsidR="00E20A78" w:rsidRPr="00874391" w:rsidRDefault="00E20A78" w:rsidP="00506B43">
      <w:pPr>
        <w:tabs>
          <w:tab w:val="left" w:pos="-1440"/>
          <w:tab w:val="left" w:pos="-720"/>
        </w:tabs>
        <w:suppressAutoHyphens/>
        <w:rPr>
          <w:b/>
          <w:spacing w:val="-3"/>
          <w:lang w:val="nn-NO"/>
        </w:rPr>
      </w:pPr>
    </w:p>
    <w:p w14:paraId="0F5B4C5B" w14:textId="77777777" w:rsidR="00E20A78" w:rsidRPr="00874391" w:rsidRDefault="00CD3EB1" w:rsidP="00506B43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874391">
        <w:rPr>
          <w:b/>
          <w:spacing w:val="-3"/>
          <w:lang w:val="nn-NO"/>
        </w:rPr>
        <w:t>V</w:t>
      </w:r>
      <w:r w:rsidR="00DA1754" w:rsidRPr="00874391">
        <w:rPr>
          <w:b/>
          <w:spacing w:val="-3"/>
          <w:lang w:val="nn-NO"/>
        </w:rPr>
        <w:t>e</w:t>
      </w:r>
      <w:r w:rsidRPr="00874391">
        <w:rPr>
          <w:b/>
          <w:spacing w:val="-3"/>
          <w:lang w:val="nn-NO"/>
        </w:rPr>
        <w:t>rkn</w:t>
      </w:r>
      <w:r w:rsidR="00DA1754" w:rsidRPr="00874391">
        <w:rPr>
          <w:b/>
          <w:spacing w:val="-3"/>
          <w:lang w:val="nn-NO"/>
        </w:rPr>
        <w:t>ad</w:t>
      </w:r>
      <w:r w:rsidRPr="00874391">
        <w:rPr>
          <w:b/>
          <w:spacing w:val="-3"/>
          <w:lang w:val="nn-NO"/>
        </w:rPr>
        <w:t xml:space="preserve">: </w:t>
      </w:r>
      <w:r w:rsidR="00DA1754" w:rsidRPr="00874391">
        <w:rPr>
          <w:b/>
          <w:spacing w:val="-3"/>
          <w:lang w:val="nn-NO"/>
        </w:rPr>
        <w:t>p</w:t>
      </w:r>
      <w:r w:rsidR="00506B43" w:rsidRPr="00874391">
        <w:rPr>
          <w:b/>
          <w:spacing w:val="-3"/>
          <w:lang w:val="nn-NO"/>
        </w:rPr>
        <w:t>lan- og bygningslov</w:t>
      </w:r>
      <w:r w:rsidR="00DA1754" w:rsidRPr="00874391">
        <w:rPr>
          <w:b/>
          <w:spacing w:val="-3"/>
          <w:lang w:val="nn-NO"/>
        </w:rPr>
        <w:t>a</w:t>
      </w:r>
      <w:r w:rsidR="00506B43" w:rsidRPr="00874391">
        <w:rPr>
          <w:b/>
          <w:spacing w:val="-3"/>
          <w:lang w:val="nn-NO"/>
        </w:rPr>
        <w:t xml:space="preserve"> §</w:t>
      </w:r>
      <w:r w:rsidR="00DA1754" w:rsidRPr="00874391">
        <w:rPr>
          <w:b/>
          <w:spacing w:val="-3"/>
          <w:lang w:val="nn-NO"/>
        </w:rPr>
        <w:t> </w:t>
      </w:r>
      <w:r w:rsidR="00506B43" w:rsidRPr="00874391">
        <w:rPr>
          <w:b/>
          <w:spacing w:val="-3"/>
          <w:lang w:val="nn-NO"/>
        </w:rPr>
        <w:t>12-4</w:t>
      </w:r>
      <w:r w:rsidR="00506B43" w:rsidRPr="00874391">
        <w:rPr>
          <w:b/>
          <w:i/>
          <w:spacing w:val="-3"/>
          <w:lang w:val="nn-NO"/>
        </w:rPr>
        <w:br/>
      </w:r>
      <w:r w:rsidR="00DA1754" w:rsidRPr="00874391">
        <w:rPr>
          <w:spacing w:val="-3"/>
          <w:lang w:val="nn-NO"/>
        </w:rPr>
        <w:t>Ein v</w:t>
      </w:r>
      <w:r w:rsidR="00506B43" w:rsidRPr="00874391">
        <w:rPr>
          <w:spacing w:val="-3"/>
          <w:lang w:val="nn-NO"/>
        </w:rPr>
        <w:t>edt</w:t>
      </w:r>
      <w:r w:rsidR="00DA1754" w:rsidRPr="00874391">
        <w:rPr>
          <w:spacing w:val="-3"/>
          <w:lang w:val="nn-NO"/>
        </w:rPr>
        <w:t>eken</w:t>
      </w:r>
      <w:r w:rsidR="00506B43" w:rsidRPr="00874391">
        <w:rPr>
          <w:spacing w:val="-3"/>
          <w:lang w:val="nn-NO"/>
        </w:rPr>
        <w:t xml:space="preserve"> reguleringsplan er straks bind</w:t>
      </w:r>
      <w:r w:rsidR="00DA1754"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 xml:space="preserve">nde for </w:t>
      </w:r>
      <w:r w:rsidR="00DA1754" w:rsidRPr="00874391">
        <w:rPr>
          <w:spacing w:val="-3"/>
          <w:lang w:val="nn-NO"/>
        </w:rPr>
        <w:t xml:space="preserve">den </w:t>
      </w:r>
      <w:r w:rsidR="00506B43" w:rsidRPr="00874391">
        <w:rPr>
          <w:spacing w:val="-3"/>
          <w:lang w:val="nn-NO"/>
        </w:rPr>
        <w:t>framtidig</w:t>
      </w:r>
      <w:r w:rsidR="00DA1754" w:rsidRPr="00874391">
        <w:rPr>
          <w:spacing w:val="-3"/>
          <w:lang w:val="nn-NO"/>
        </w:rPr>
        <w:t>e</w:t>
      </w:r>
      <w:r w:rsidR="00506B43" w:rsidRPr="00874391">
        <w:rPr>
          <w:spacing w:val="-3"/>
          <w:lang w:val="nn-NO"/>
        </w:rPr>
        <w:t xml:space="preserve"> arealbruk</w:t>
      </w:r>
      <w:r w:rsidR="00DA1754" w:rsidRPr="00874391">
        <w:rPr>
          <w:spacing w:val="-3"/>
          <w:lang w:val="nn-NO"/>
        </w:rPr>
        <w:t>en</w:t>
      </w:r>
      <w:r w:rsidR="00506B43" w:rsidRPr="00874391">
        <w:rPr>
          <w:spacing w:val="-3"/>
          <w:lang w:val="nn-NO"/>
        </w:rPr>
        <w:t xml:space="preserve"> i området. </w:t>
      </w:r>
      <w:r w:rsidR="00DA1754" w:rsidRPr="00874391">
        <w:rPr>
          <w:spacing w:val="-3"/>
          <w:lang w:val="nn-NO"/>
        </w:rPr>
        <w:t>Ve</w:t>
      </w:r>
      <w:r w:rsidR="00506B43" w:rsidRPr="00874391">
        <w:rPr>
          <w:spacing w:val="-3"/>
          <w:lang w:val="nn-NO"/>
        </w:rPr>
        <w:t>rkn</w:t>
      </w:r>
      <w:r w:rsidR="00DA1754" w:rsidRPr="00874391">
        <w:rPr>
          <w:spacing w:val="-3"/>
          <w:lang w:val="nn-NO"/>
        </w:rPr>
        <w:t>adene i planen trer i kraft sjø</w:t>
      </w:r>
      <w:r w:rsidR="00506B43" w:rsidRPr="00874391">
        <w:rPr>
          <w:spacing w:val="-3"/>
          <w:lang w:val="nn-NO"/>
        </w:rPr>
        <w:t xml:space="preserve">lv om det </w:t>
      </w:r>
      <w:r w:rsidR="00DA1754" w:rsidRPr="00874391">
        <w:rPr>
          <w:spacing w:val="-3"/>
          <w:lang w:val="nn-NO"/>
        </w:rPr>
        <w:t xml:space="preserve">ligg føre ein </w:t>
      </w:r>
      <w:r w:rsidR="00506B43" w:rsidRPr="00874391">
        <w:rPr>
          <w:spacing w:val="-3"/>
          <w:lang w:val="nn-NO"/>
        </w:rPr>
        <w:t>klage, med mindre det</w:t>
      </w:r>
      <w:r w:rsidR="00DA1754" w:rsidRPr="00874391">
        <w:rPr>
          <w:spacing w:val="-3"/>
          <w:lang w:val="nn-NO"/>
        </w:rPr>
        <w:t xml:space="preserve"> blir vedteke å </w:t>
      </w:r>
      <w:r w:rsidR="003E7133" w:rsidRPr="00874391">
        <w:rPr>
          <w:spacing w:val="-3"/>
          <w:lang w:val="nn-NO"/>
        </w:rPr>
        <w:t>uts</w:t>
      </w:r>
      <w:r w:rsidR="00DA1754" w:rsidRPr="00874391">
        <w:rPr>
          <w:spacing w:val="-3"/>
          <w:lang w:val="nn-NO"/>
        </w:rPr>
        <w:t>etje</w:t>
      </w:r>
      <w:r w:rsidR="003E7133" w:rsidRPr="00874391">
        <w:rPr>
          <w:spacing w:val="-3"/>
          <w:lang w:val="nn-NO"/>
        </w:rPr>
        <w:t xml:space="preserve"> iverkset</w:t>
      </w:r>
      <w:r w:rsidR="00DA1754" w:rsidRPr="00874391">
        <w:rPr>
          <w:spacing w:val="-3"/>
          <w:lang w:val="nn-NO"/>
        </w:rPr>
        <w:t>j</w:t>
      </w:r>
      <w:r w:rsidR="003E7133" w:rsidRPr="00874391">
        <w:rPr>
          <w:spacing w:val="-3"/>
          <w:lang w:val="nn-NO"/>
        </w:rPr>
        <w:t>ing</w:t>
      </w:r>
      <w:r w:rsidR="00DA1754" w:rsidRPr="00874391">
        <w:rPr>
          <w:spacing w:val="-3"/>
          <w:lang w:val="nn-NO"/>
        </w:rPr>
        <w:t>a</w:t>
      </w:r>
      <w:r w:rsidR="003E7133" w:rsidRPr="00874391">
        <w:rPr>
          <w:spacing w:val="-3"/>
          <w:lang w:val="nn-NO"/>
        </w:rPr>
        <w:t xml:space="preserve">, </w:t>
      </w:r>
      <w:r w:rsidR="00DA1754" w:rsidRPr="00874391">
        <w:rPr>
          <w:spacing w:val="-3"/>
          <w:lang w:val="nn-NO"/>
        </w:rPr>
        <w:t>jf. for</w:t>
      </w:r>
      <w:r w:rsidR="00506B43" w:rsidRPr="00874391">
        <w:rPr>
          <w:spacing w:val="-3"/>
          <w:lang w:val="nn-NO"/>
        </w:rPr>
        <w:t>valtingslov</w:t>
      </w:r>
      <w:r w:rsidR="00DA1754"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 xml:space="preserve"> §</w:t>
      </w:r>
      <w:r w:rsidR="00DA1754" w:rsidRPr="00874391">
        <w:rPr>
          <w:spacing w:val="-3"/>
          <w:lang w:val="nn-NO"/>
        </w:rPr>
        <w:t> </w:t>
      </w:r>
      <w:r w:rsidR="00506B43" w:rsidRPr="00874391">
        <w:rPr>
          <w:spacing w:val="-3"/>
          <w:lang w:val="nn-NO"/>
        </w:rPr>
        <w:t>42.</w:t>
      </w:r>
    </w:p>
    <w:p w14:paraId="3C8CF42F" w14:textId="77777777" w:rsidR="00BA3E19" w:rsidRPr="00874391" w:rsidRDefault="00BA3E19" w:rsidP="00506B43">
      <w:pPr>
        <w:tabs>
          <w:tab w:val="left" w:pos="-1440"/>
          <w:tab w:val="left" w:pos="-720"/>
        </w:tabs>
        <w:suppressAutoHyphens/>
        <w:rPr>
          <w:spacing w:val="-3"/>
          <w:sz w:val="28"/>
          <w:szCs w:val="28"/>
          <w:lang w:val="nn-NO"/>
        </w:rPr>
      </w:pPr>
    </w:p>
    <w:p w14:paraId="0680809A" w14:textId="77777777" w:rsidR="00E20A78" w:rsidRPr="00874391" w:rsidRDefault="00CD3EB1">
      <w:pPr>
        <w:overflowPunct/>
        <w:autoSpaceDE/>
        <w:autoSpaceDN/>
        <w:adjustRightInd/>
        <w:textAlignment w:val="auto"/>
        <w:rPr>
          <w:spacing w:val="-3"/>
          <w:lang w:val="nn-NO"/>
        </w:rPr>
      </w:pPr>
      <w:r w:rsidRPr="00874391">
        <w:rPr>
          <w:b/>
          <w:spacing w:val="-3"/>
          <w:lang w:val="nn-NO"/>
        </w:rPr>
        <w:t>Uts</w:t>
      </w:r>
      <w:r w:rsidR="0016261F" w:rsidRPr="00874391">
        <w:rPr>
          <w:b/>
          <w:spacing w:val="-3"/>
          <w:lang w:val="nn-NO"/>
        </w:rPr>
        <w:t>e</w:t>
      </w:r>
      <w:r w:rsidRPr="00874391">
        <w:rPr>
          <w:b/>
          <w:spacing w:val="-3"/>
          <w:lang w:val="nn-NO"/>
        </w:rPr>
        <w:t xml:space="preserve">tt </w:t>
      </w:r>
      <w:r w:rsidR="00DC68D0" w:rsidRPr="00874391">
        <w:rPr>
          <w:b/>
          <w:spacing w:val="-3"/>
          <w:lang w:val="nn-NO"/>
        </w:rPr>
        <w:t>iverkset</w:t>
      </w:r>
      <w:r w:rsidR="0016261F" w:rsidRPr="00874391">
        <w:rPr>
          <w:b/>
          <w:spacing w:val="-3"/>
          <w:lang w:val="nn-NO"/>
        </w:rPr>
        <w:t>j</w:t>
      </w:r>
      <w:r w:rsidR="00DC68D0" w:rsidRPr="00874391">
        <w:rPr>
          <w:b/>
          <w:spacing w:val="-3"/>
          <w:lang w:val="nn-NO"/>
        </w:rPr>
        <w:t>ing av vedtak</w:t>
      </w:r>
      <w:r w:rsidRPr="00874391">
        <w:rPr>
          <w:b/>
          <w:spacing w:val="-3"/>
          <w:lang w:val="nn-NO"/>
        </w:rPr>
        <w:t xml:space="preserve">: </w:t>
      </w:r>
      <w:r w:rsidR="0016261F" w:rsidRPr="00874391">
        <w:rPr>
          <w:b/>
          <w:spacing w:val="-3"/>
          <w:lang w:val="nn-NO"/>
        </w:rPr>
        <w:t>forvalt</w:t>
      </w:r>
      <w:r w:rsidR="00506B43" w:rsidRPr="00874391">
        <w:rPr>
          <w:b/>
          <w:spacing w:val="-3"/>
          <w:lang w:val="nn-NO"/>
        </w:rPr>
        <w:t>ingslov</w:t>
      </w:r>
      <w:r w:rsidR="0016261F" w:rsidRPr="00874391">
        <w:rPr>
          <w:b/>
          <w:spacing w:val="-3"/>
          <w:lang w:val="nn-NO"/>
        </w:rPr>
        <w:t>a</w:t>
      </w:r>
      <w:r w:rsidR="00506B43" w:rsidRPr="00874391">
        <w:rPr>
          <w:b/>
          <w:spacing w:val="-3"/>
          <w:lang w:val="nn-NO"/>
        </w:rPr>
        <w:t xml:space="preserve"> §</w:t>
      </w:r>
      <w:r w:rsidR="0016261F" w:rsidRPr="00874391">
        <w:rPr>
          <w:b/>
          <w:spacing w:val="-3"/>
          <w:lang w:val="nn-NO"/>
        </w:rPr>
        <w:t> </w:t>
      </w:r>
      <w:r w:rsidR="00506B43" w:rsidRPr="00874391">
        <w:rPr>
          <w:b/>
          <w:spacing w:val="-3"/>
          <w:lang w:val="nn-NO"/>
        </w:rPr>
        <w:t>42</w:t>
      </w:r>
      <w:r w:rsidR="00506B43" w:rsidRPr="00874391">
        <w:rPr>
          <w:b/>
          <w:i/>
          <w:spacing w:val="-3"/>
          <w:lang w:val="nn-NO"/>
        </w:rPr>
        <w:br/>
      </w:r>
      <w:r w:rsidR="00506B43" w:rsidRPr="00874391">
        <w:rPr>
          <w:spacing w:val="-3"/>
          <w:lang w:val="nn-NO"/>
        </w:rPr>
        <w:t xml:space="preserve">Kommunen, </w:t>
      </w:r>
      <w:r w:rsidR="0016261F" w:rsidRPr="00874391">
        <w:rPr>
          <w:spacing w:val="-3"/>
          <w:lang w:val="nn-NO"/>
        </w:rPr>
        <w:t xml:space="preserve">ein </w:t>
      </w:r>
      <w:r w:rsidR="00506B43" w:rsidRPr="00874391">
        <w:rPr>
          <w:spacing w:val="-3"/>
          <w:lang w:val="nn-NO"/>
        </w:rPr>
        <w:t>klageinstans eller</w:t>
      </w:r>
      <w:r w:rsidR="0016261F" w:rsidRPr="00874391">
        <w:rPr>
          <w:spacing w:val="-3"/>
          <w:lang w:val="nn-NO"/>
        </w:rPr>
        <w:t xml:space="preserve"> eit</w:t>
      </w:r>
      <w:r w:rsidR="00506B43" w:rsidRPr="00874391">
        <w:rPr>
          <w:spacing w:val="-3"/>
          <w:lang w:val="nn-NO"/>
        </w:rPr>
        <w:t xml:space="preserve"> ann</w:t>
      </w:r>
      <w:r w:rsidR="0016261F"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 xml:space="preserve"> overordn</w:t>
      </w:r>
      <w:r w:rsidR="0016261F"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 xml:space="preserve"> organ</w:t>
      </w:r>
      <w:r w:rsidR="003E7133" w:rsidRPr="00874391">
        <w:rPr>
          <w:spacing w:val="-3"/>
          <w:lang w:val="nn-NO"/>
        </w:rPr>
        <w:t xml:space="preserve"> kan </w:t>
      </w:r>
      <w:r w:rsidR="0016261F" w:rsidRPr="00874391">
        <w:rPr>
          <w:spacing w:val="-3"/>
          <w:lang w:val="nn-NO"/>
        </w:rPr>
        <w:t xml:space="preserve">avgjere å </w:t>
      </w:r>
      <w:r w:rsidR="003E7133" w:rsidRPr="00874391">
        <w:rPr>
          <w:spacing w:val="-3"/>
          <w:lang w:val="nn-NO"/>
        </w:rPr>
        <w:t>uts</w:t>
      </w:r>
      <w:r w:rsidR="0016261F" w:rsidRPr="00874391">
        <w:rPr>
          <w:spacing w:val="-3"/>
          <w:lang w:val="nn-NO"/>
        </w:rPr>
        <w:t>e</w:t>
      </w:r>
      <w:r w:rsidR="003E7133" w:rsidRPr="00874391">
        <w:rPr>
          <w:spacing w:val="-3"/>
          <w:lang w:val="nn-NO"/>
        </w:rPr>
        <w:t>t</w:t>
      </w:r>
      <w:r w:rsidR="0016261F" w:rsidRPr="00874391">
        <w:rPr>
          <w:spacing w:val="-3"/>
          <w:lang w:val="nn-NO"/>
        </w:rPr>
        <w:t>je iverksetj</w:t>
      </w:r>
      <w:r w:rsidR="003E7133" w:rsidRPr="00874391">
        <w:rPr>
          <w:spacing w:val="-3"/>
          <w:lang w:val="nn-NO"/>
        </w:rPr>
        <w:t>ing</w:t>
      </w:r>
      <w:r w:rsidR="0016261F" w:rsidRPr="00874391">
        <w:rPr>
          <w:spacing w:val="-3"/>
          <w:lang w:val="nn-NO"/>
        </w:rPr>
        <w:t>a</w:t>
      </w:r>
      <w:r w:rsidR="003E7133" w:rsidRPr="00874391">
        <w:rPr>
          <w:spacing w:val="-3"/>
          <w:lang w:val="nn-NO"/>
        </w:rPr>
        <w:t xml:space="preserve"> </w:t>
      </w:r>
      <w:r w:rsidR="00506B43" w:rsidRPr="00874391">
        <w:rPr>
          <w:spacing w:val="-3"/>
          <w:lang w:val="nn-NO"/>
        </w:rPr>
        <w:t>til klagefristen er ute eller klagen er avgjor</w:t>
      </w:r>
      <w:r w:rsidR="0016261F" w:rsidRPr="00874391">
        <w:rPr>
          <w:spacing w:val="-3"/>
          <w:lang w:val="nn-NO"/>
        </w:rPr>
        <w:t>d</w:t>
      </w:r>
      <w:r w:rsidR="00506B43" w:rsidRPr="00874391">
        <w:rPr>
          <w:spacing w:val="-3"/>
          <w:lang w:val="nn-NO"/>
        </w:rPr>
        <w:t xml:space="preserve">. </w:t>
      </w:r>
      <w:r w:rsidR="0016261F" w:rsidRPr="00874391">
        <w:rPr>
          <w:spacing w:val="-3"/>
          <w:lang w:val="nn-NO"/>
        </w:rPr>
        <w:t>Ei oppmod</w:t>
      </w:r>
      <w:r w:rsidR="00993D41" w:rsidRPr="00874391">
        <w:rPr>
          <w:spacing w:val="-3"/>
          <w:lang w:val="nn-NO"/>
        </w:rPr>
        <w:t xml:space="preserve">ing om </w:t>
      </w:r>
      <w:r w:rsidR="0016261F" w:rsidRPr="00874391">
        <w:rPr>
          <w:spacing w:val="-3"/>
          <w:lang w:val="nn-NO"/>
        </w:rPr>
        <w:t xml:space="preserve">å </w:t>
      </w:r>
      <w:r w:rsidR="00993D41" w:rsidRPr="00874391">
        <w:rPr>
          <w:spacing w:val="-3"/>
          <w:lang w:val="nn-NO"/>
        </w:rPr>
        <w:t>uts</w:t>
      </w:r>
      <w:r w:rsidR="0016261F" w:rsidRPr="00874391">
        <w:rPr>
          <w:spacing w:val="-3"/>
          <w:lang w:val="nn-NO"/>
        </w:rPr>
        <w:t>e</w:t>
      </w:r>
      <w:r w:rsidR="00993D41" w:rsidRPr="00874391">
        <w:rPr>
          <w:spacing w:val="-3"/>
          <w:lang w:val="nn-NO"/>
        </w:rPr>
        <w:t>t</w:t>
      </w:r>
      <w:r w:rsidR="0016261F" w:rsidRPr="00874391">
        <w:rPr>
          <w:spacing w:val="-3"/>
          <w:lang w:val="nn-NO"/>
        </w:rPr>
        <w:t>je</w:t>
      </w:r>
      <w:r w:rsidR="00993D41" w:rsidRPr="00874391">
        <w:rPr>
          <w:spacing w:val="-3"/>
          <w:lang w:val="nn-NO"/>
        </w:rPr>
        <w:t xml:space="preserve"> iverkset</w:t>
      </w:r>
      <w:r w:rsidR="0016261F" w:rsidRPr="00874391">
        <w:rPr>
          <w:spacing w:val="-3"/>
          <w:lang w:val="nn-NO"/>
        </w:rPr>
        <w:t>j</w:t>
      </w:r>
      <w:r w:rsidR="00993D41" w:rsidRPr="00874391">
        <w:rPr>
          <w:spacing w:val="-3"/>
          <w:lang w:val="nn-NO"/>
        </w:rPr>
        <w:t>ing</w:t>
      </w:r>
      <w:r w:rsidR="0016261F" w:rsidRPr="00874391">
        <w:rPr>
          <w:spacing w:val="-3"/>
          <w:lang w:val="nn-NO"/>
        </w:rPr>
        <w:t>a</w:t>
      </w:r>
      <w:r w:rsidR="00993D41" w:rsidRPr="00874391">
        <w:rPr>
          <w:spacing w:val="-3"/>
          <w:lang w:val="nn-NO"/>
        </w:rPr>
        <w:t xml:space="preserve"> skal avgj</w:t>
      </w:r>
      <w:r w:rsidR="0016261F" w:rsidRPr="00874391">
        <w:rPr>
          <w:spacing w:val="-3"/>
          <w:lang w:val="nn-NO"/>
        </w:rPr>
        <w:t>e</w:t>
      </w:r>
      <w:r w:rsidR="00993D41" w:rsidRPr="00874391">
        <w:rPr>
          <w:spacing w:val="-3"/>
          <w:lang w:val="nn-NO"/>
        </w:rPr>
        <w:t>r</w:t>
      </w:r>
      <w:r w:rsidR="0016261F" w:rsidRPr="00874391">
        <w:rPr>
          <w:spacing w:val="-3"/>
          <w:lang w:val="nn-NO"/>
        </w:rPr>
        <w:t>a</w:t>
      </w:r>
      <w:r w:rsidR="00993D41" w:rsidRPr="00874391">
        <w:rPr>
          <w:spacing w:val="-3"/>
          <w:lang w:val="nn-NO"/>
        </w:rPr>
        <w:t>s</w:t>
      </w:r>
      <w:r w:rsidR="0016261F" w:rsidRPr="00874391">
        <w:rPr>
          <w:spacing w:val="-3"/>
          <w:lang w:val="nn-NO"/>
        </w:rPr>
        <w:t>t</w:t>
      </w:r>
      <w:r w:rsidR="00993D41" w:rsidRPr="00874391">
        <w:rPr>
          <w:spacing w:val="-3"/>
          <w:lang w:val="nn-NO"/>
        </w:rPr>
        <w:t xml:space="preserve"> s</w:t>
      </w:r>
      <w:r w:rsidR="0016261F" w:rsidRPr="00874391">
        <w:rPr>
          <w:spacing w:val="-3"/>
          <w:lang w:val="nn-NO"/>
        </w:rPr>
        <w:t>å s</w:t>
      </w:r>
      <w:r w:rsidR="00993D41" w:rsidRPr="00874391">
        <w:rPr>
          <w:spacing w:val="-3"/>
          <w:lang w:val="nn-NO"/>
        </w:rPr>
        <w:t>nart</w:t>
      </w:r>
      <w:r w:rsidR="0016261F" w:rsidRPr="00874391">
        <w:rPr>
          <w:spacing w:val="-3"/>
          <w:lang w:val="nn-NO"/>
        </w:rPr>
        <w:t xml:space="preserve"> som</w:t>
      </w:r>
      <w:r w:rsidR="00993D41" w:rsidRPr="00874391">
        <w:rPr>
          <w:spacing w:val="-3"/>
          <w:lang w:val="nn-NO"/>
        </w:rPr>
        <w:t xml:space="preserve"> m</w:t>
      </w:r>
      <w:r w:rsidR="0016261F" w:rsidRPr="00874391">
        <w:rPr>
          <w:spacing w:val="-3"/>
          <w:lang w:val="nn-NO"/>
        </w:rPr>
        <w:t>og</w:t>
      </w:r>
      <w:r w:rsidR="00993D41" w:rsidRPr="00874391">
        <w:rPr>
          <w:spacing w:val="-3"/>
          <w:lang w:val="nn-NO"/>
        </w:rPr>
        <w:t>l</w:t>
      </w:r>
      <w:r w:rsidR="0016261F" w:rsidRPr="00874391">
        <w:rPr>
          <w:spacing w:val="-3"/>
          <w:lang w:val="nn-NO"/>
        </w:rPr>
        <w:t>e</w:t>
      </w:r>
      <w:r w:rsidR="00993D41" w:rsidRPr="00874391">
        <w:rPr>
          <w:spacing w:val="-3"/>
          <w:lang w:val="nn-NO"/>
        </w:rPr>
        <w:t xml:space="preserve">g. </w:t>
      </w:r>
      <w:r w:rsidR="0016261F" w:rsidRPr="00874391">
        <w:rPr>
          <w:spacing w:val="-3"/>
          <w:lang w:val="nn-NO"/>
        </w:rPr>
        <w:t>Dersom ei slik avgjerd er teken</w:t>
      </w:r>
      <w:r w:rsidR="003E7133" w:rsidRPr="00874391">
        <w:rPr>
          <w:lang w:val="nn-NO"/>
        </w:rPr>
        <w:t>,</w:t>
      </w:r>
      <w:r w:rsidR="00506B43" w:rsidRPr="00874391">
        <w:rPr>
          <w:lang w:val="nn-NO"/>
        </w:rPr>
        <w:t xml:space="preserve"> får</w:t>
      </w:r>
      <w:r w:rsidR="0016261F" w:rsidRPr="00874391">
        <w:rPr>
          <w:lang w:val="nn-NO"/>
        </w:rPr>
        <w:t xml:space="preserve"> reguleringsplanen først rettsve</w:t>
      </w:r>
      <w:r w:rsidR="00506B43" w:rsidRPr="00874391">
        <w:rPr>
          <w:lang w:val="nn-NO"/>
        </w:rPr>
        <w:t>rkn</w:t>
      </w:r>
      <w:r w:rsidR="0016261F" w:rsidRPr="00874391">
        <w:rPr>
          <w:lang w:val="nn-NO"/>
        </w:rPr>
        <w:t>ad</w:t>
      </w:r>
      <w:r w:rsidR="00506B43" w:rsidRPr="00874391">
        <w:rPr>
          <w:lang w:val="nn-NO"/>
        </w:rPr>
        <w:t xml:space="preserve"> når klagefristen er ute eller</w:t>
      </w:r>
      <w:r w:rsidR="0016261F" w:rsidRPr="00874391">
        <w:rPr>
          <w:lang w:val="nn-NO"/>
        </w:rPr>
        <w:t xml:space="preserve"> klagen er</w:t>
      </w:r>
      <w:r w:rsidR="00506B43" w:rsidRPr="00874391">
        <w:rPr>
          <w:lang w:val="nn-NO"/>
        </w:rPr>
        <w:t xml:space="preserve"> avgjor</w:t>
      </w:r>
      <w:r w:rsidR="0016261F" w:rsidRPr="00874391">
        <w:rPr>
          <w:lang w:val="nn-NO"/>
        </w:rPr>
        <w:t>d</w:t>
      </w:r>
      <w:r w:rsidR="00506B43" w:rsidRPr="00874391">
        <w:rPr>
          <w:lang w:val="nn-NO"/>
        </w:rPr>
        <w:t>.</w:t>
      </w:r>
      <w:r w:rsidR="00506B43" w:rsidRPr="00874391">
        <w:rPr>
          <w:spacing w:val="-3"/>
          <w:lang w:val="nn-NO"/>
        </w:rPr>
        <w:t xml:space="preserve"> </w:t>
      </w:r>
      <w:r w:rsidR="00E20A78" w:rsidRPr="00874391">
        <w:rPr>
          <w:spacing w:val="-3"/>
          <w:lang w:val="nn-NO"/>
        </w:rPr>
        <w:br w:type="page"/>
      </w:r>
    </w:p>
    <w:p w14:paraId="0AD2390A" w14:textId="77777777" w:rsidR="00E20A78" w:rsidRPr="00874391" w:rsidRDefault="00E20A78" w:rsidP="00506B43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3DE2E4BD" w14:textId="77777777" w:rsidR="00506B43" w:rsidRPr="00874391" w:rsidRDefault="00506B43" w:rsidP="00506B43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874391">
        <w:rPr>
          <w:spacing w:val="-3"/>
          <w:lang w:val="nn-NO"/>
        </w:rPr>
        <w:t xml:space="preserve">Avslag på </w:t>
      </w:r>
      <w:r w:rsidR="00042D49" w:rsidRPr="00874391">
        <w:rPr>
          <w:spacing w:val="-3"/>
          <w:lang w:val="nn-NO"/>
        </w:rPr>
        <w:t>opp</w:t>
      </w:r>
      <w:r w:rsidRPr="00874391">
        <w:rPr>
          <w:spacing w:val="-3"/>
          <w:lang w:val="nn-NO"/>
        </w:rPr>
        <w:t>moding skal grunn</w:t>
      </w:r>
      <w:r w:rsidR="00042D49" w:rsidRPr="00874391">
        <w:rPr>
          <w:spacing w:val="-3"/>
          <w:lang w:val="nn-NO"/>
        </w:rPr>
        <w:t>givast</w:t>
      </w:r>
      <w:r w:rsidRPr="00874391">
        <w:rPr>
          <w:spacing w:val="-3"/>
          <w:lang w:val="nn-NO"/>
        </w:rPr>
        <w:t>, og grunn</w:t>
      </w:r>
      <w:r w:rsidR="00042D49" w:rsidRPr="00874391">
        <w:rPr>
          <w:spacing w:val="-3"/>
          <w:lang w:val="nn-NO"/>
        </w:rPr>
        <w:t>givinga</w:t>
      </w:r>
      <w:r w:rsidRPr="00874391">
        <w:rPr>
          <w:spacing w:val="-3"/>
          <w:lang w:val="nn-NO"/>
        </w:rPr>
        <w:t xml:space="preserve"> skal </w:t>
      </w:r>
      <w:r w:rsidR="00042D49" w:rsidRPr="00874391">
        <w:rPr>
          <w:spacing w:val="-3"/>
          <w:lang w:val="nn-NO"/>
        </w:rPr>
        <w:t xml:space="preserve">bli </w:t>
      </w:r>
      <w:r w:rsidRPr="00874391">
        <w:rPr>
          <w:spacing w:val="-3"/>
          <w:lang w:val="nn-NO"/>
        </w:rPr>
        <w:t>gi</w:t>
      </w:r>
      <w:r w:rsidR="00042D49" w:rsidRPr="00874391">
        <w:rPr>
          <w:spacing w:val="-3"/>
          <w:lang w:val="nn-NO"/>
        </w:rPr>
        <w:t>tt</w:t>
      </w:r>
      <w:r w:rsidRPr="00874391">
        <w:rPr>
          <w:spacing w:val="-3"/>
          <w:lang w:val="nn-NO"/>
        </w:rPr>
        <w:t xml:space="preserve"> samtidig med avslaget. </w:t>
      </w:r>
      <w:r w:rsidR="003E7133" w:rsidRPr="00874391">
        <w:rPr>
          <w:spacing w:val="-3"/>
          <w:lang w:val="nn-NO"/>
        </w:rPr>
        <w:t>Det er ikk</w:t>
      </w:r>
      <w:r w:rsidR="00042D49" w:rsidRPr="00874391">
        <w:rPr>
          <w:spacing w:val="-3"/>
          <w:lang w:val="nn-NO"/>
        </w:rPr>
        <w:t>j</w:t>
      </w:r>
      <w:r w:rsidR="003E7133" w:rsidRPr="00874391">
        <w:rPr>
          <w:spacing w:val="-3"/>
          <w:lang w:val="nn-NO"/>
        </w:rPr>
        <w:t xml:space="preserve">e </w:t>
      </w:r>
      <w:r w:rsidR="00042D49" w:rsidRPr="00874391">
        <w:rPr>
          <w:spacing w:val="-3"/>
          <w:lang w:val="nn-NO"/>
        </w:rPr>
        <w:t>høve</w:t>
      </w:r>
      <w:r w:rsidR="00993D41" w:rsidRPr="00874391">
        <w:rPr>
          <w:spacing w:val="-3"/>
          <w:lang w:val="nn-NO"/>
        </w:rPr>
        <w:t xml:space="preserve"> til å klage </w:t>
      </w:r>
      <w:r w:rsidR="003E7133" w:rsidRPr="00874391">
        <w:rPr>
          <w:spacing w:val="-3"/>
          <w:lang w:val="nn-NO"/>
        </w:rPr>
        <w:t xml:space="preserve">på </w:t>
      </w:r>
      <w:r w:rsidR="00993D41" w:rsidRPr="00874391">
        <w:rPr>
          <w:spacing w:val="-3"/>
          <w:lang w:val="nn-NO"/>
        </w:rPr>
        <w:t>e</w:t>
      </w:r>
      <w:r w:rsidR="00042D49" w:rsidRPr="00874391">
        <w:rPr>
          <w:spacing w:val="-3"/>
          <w:lang w:val="nn-NO"/>
        </w:rPr>
        <w:t>i</w:t>
      </w:r>
      <w:r w:rsidR="00993D41" w:rsidRPr="00874391">
        <w:rPr>
          <w:spacing w:val="-3"/>
          <w:lang w:val="nn-NO"/>
        </w:rPr>
        <w:t xml:space="preserve"> </w:t>
      </w:r>
      <w:r w:rsidR="003E7133" w:rsidRPr="00874391">
        <w:rPr>
          <w:spacing w:val="-3"/>
          <w:lang w:val="nn-NO"/>
        </w:rPr>
        <w:t>avgj</w:t>
      </w:r>
      <w:r w:rsidR="00042D49" w:rsidRPr="00874391">
        <w:rPr>
          <w:spacing w:val="-3"/>
          <w:lang w:val="nn-NO"/>
        </w:rPr>
        <w:t>erd som gjeld ut</w:t>
      </w:r>
      <w:r w:rsidR="003E7133" w:rsidRPr="00874391">
        <w:rPr>
          <w:spacing w:val="-3"/>
          <w:lang w:val="nn-NO"/>
        </w:rPr>
        <w:t>s</w:t>
      </w:r>
      <w:r w:rsidR="00042D49" w:rsidRPr="00874391">
        <w:rPr>
          <w:spacing w:val="-3"/>
          <w:lang w:val="nn-NO"/>
        </w:rPr>
        <w:t>e</w:t>
      </w:r>
      <w:r w:rsidR="003E7133" w:rsidRPr="00874391">
        <w:rPr>
          <w:spacing w:val="-3"/>
          <w:lang w:val="nn-NO"/>
        </w:rPr>
        <w:t>tt iverkset</w:t>
      </w:r>
      <w:r w:rsidR="00042D49" w:rsidRPr="00874391">
        <w:rPr>
          <w:spacing w:val="-3"/>
          <w:lang w:val="nn-NO"/>
        </w:rPr>
        <w:t>ji</w:t>
      </w:r>
      <w:r w:rsidR="003E7133" w:rsidRPr="00874391">
        <w:rPr>
          <w:spacing w:val="-3"/>
          <w:lang w:val="nn-NO"/>
        </w:rPr>
        <w:t>ng.</w:t>
      </w:r>
    </w:p>
    <w:p w14:paraId="446DF1AA" w14:textId="77777777" w:rsidR="00595319" w:rsidRPr="00874391" w:rsidRDefault="00595319" w:rsidP="00506B43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48DCD9C7" w14:textId="77777777" w:rsidR="00E20A78" w:rsidRPr="00874391" w:rsidRDefault="00AD4B9E" w:rsidP="00E20A78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874391">
        <w:rPr>
          <w:spacing w:val="-3"/>
          <w:lang w:val="nn-NO"/>
        </w:rPr>
        <w:t>G</w:t>
      </w:r>
      <w:r w:rsidR="00506B43" w:rsidRPr="00874391">
        <w:rPr>
          <w:spacing w:val="-3"/>
          <w:lang w:val="nn-NO"/>
        </w:rPr>
        <w:t>runn</w:t>
      </w:r>
      <w:r w:rsidRPr="00874391">
        <w:rPr>
          <w:spacing w:val="-3"/>
          <w:lang w:val="nn-NO"/>
        </w:rPr>
        <w:t>givinga</w:t>
      </w:r>
      <w:r w:rsidR="00506B43" w:rsidRPr="00874391">
        <w:rPr>
          <w:spacing w:val="-3"/>
          <w:lang w:val="nn-NO"/>
        </w:rPr>
        <w:t xml:space="preserve"> for </w:t>
      </w:r>
      <w:r w:rsidRPr="00874391">
        <w:rPr>
          <w:spacing w:val="-3"/>
          <w:lang w:val="nn-NO"/>
        </w:rPr>
        <w:t xml:space="preserve">å ha ein </w:t>
      </w:r>
      <w:r w:rsidR="00506B43" w:rsidRPr="00874391">
        <w:rPr>
          <w:spacing w:val="-3"/>
          <w:lang w:val="nn-NO"/>
        </w:rPr>
        <w:t>regel om uts</w:t>
      </w:r>
      <w:r w:rsidRPr="00874391">
        <w:rPr>
          <w:spacing w:val="-3"/>
          <w:lang w:val="nn-NO"/>
        </w:rPr>
        <w:t>e</w:t>
      </w:r>
      <w:r w:rsidR="00506B43" w:rsidRPr="00874391">
        <w:rPr>
          <w:spacing w:val="-3"/>
          <w:lang w:val="nn-NO"/>
        </w:rPr>
        <w:t xml:space="preserve">tt </w:t>
      </w:r>
      <w:r w:rsidR="003E7133" w:rsidRPr="00874391">
        <w:rPr>
          <w:spacing w:val="-3"/>
          <w:lang w:val="nn-NO"/>
        </w:rPr>
        <w:t>iver</w:t>
      </w:r>
      <w:r w:rsidR="008705F7" w:rsidRPr="00874391">
        <w:rPr>
          <w:spacing w:val="-3"/>
          <w:lang w:val="nn-NO"/>
        </w:rPr>
        <w:t>k</w:t>
      </w:r>
      <w:r w:rsidR="003E7133" w:rsidRPr="00874391">
        <w:rPr>
          <w:spacing w:val="-3"/>
          <w:lang w:val="nn-NO"/>
        </w:rPr>
        <w:t>set</w:t>
      </w:r>
      <w:r w:rsidRPr="00874391">
        <w:rPr>
          <w:spacing w:val="-3"/>
          <w:lang w:val="nn-NO"/>
        </w:rPr>
        <w:t>j</w:t>
      </w:r>
      <w:r w:rsidR="003E7133" w:rsidRPr="00874391">
        <w:rPr>
          <w:spacing w:val="-3"/>
          <w:lang w:val="nn-NO"/>
        </w:rPr>
        <w:t>ing</w:t>
      </w:r>
      <w:r w:rsidR="00506B43" w:rsidRPr="00874391">
        <w:rPr>
          <w:spacing w:val="-3"/>
          <w:lang w:val="nn-NO"/>
        </w:rPr>
        <w:t xml:space="preserve"> er retts</w:t>
      </w:r>
      <w:r w:rsidRPr="00874391">
        <w:rPr>
          <w:spacing w:val="-3"/>
          <w:lang w:val="nn-NO"/>
        </w:rPr>
        <w:t>tryggleiken</w:t>
      </w:r>
      <w:r w:rsidR="00506B43" w:rsidRPr="00874391">
        <w:rPr>
          <w:spacing w:val="-3"/>
          <w:lang w:val="nn-NO"/>
        </w:rPr>
        <w:t>. For klag</w:t>
      </w:r>
      <w:r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 xml:space="preserve">ren </w:t>
      </w:r>
      <w:r w:rsidRPr="00874391">
        <w:rPr>
          <w:spacing w:val="-3"/>
          <w:lang w:val="nn-NO"/>
        </w:rPr>
        <w:t>er det</w:t>
      </w:r>
      <w:r w:rsidR="00506B43" w:rsidRPr="00874391">
        <w:rPr>
          <w:spacing w:val="-3"/>
          <w:lang w:val="nn-NO"/>
        </w:rPr>
        <w:t xml:space="preserve"> avgj</w:t>
      </w:r>
      <w:r w:rsidRPr="00874391">
        <w:rPr>
          <w:spacing w:val="-3"/>
          <w:lang w:val="nn-NO"/>
        </w:rPr>
        <w:t>e</w:t>
      </w:r>
      <w:r w:rsidR="00506B43" w:rsidRPr="00874391">
        <w:rPr>
          <w:spacing w:val="-3"/>
          <w:lang w:val="nn-NO"/>
        </w:rPr>
        <w:t>r</w:t>
      </w:r>
      <w:r w:rsidRPr="00874391">
        <w:rPr>
          <w:spacing w:val="-3"/>
          <w:lang w:val="nn-NO"/>
        </w:rPr>
        <w:t>a</w:t>
      </w:r>
      <w:r w:rsidR="00506B43" w:rsidRPr="00874391">
        <w:rPr>
          <w:spacing w:val="-3"/>
          <w:lang w:val="nn-NO"/>
        </w:rPr>
        <w:t>nde at vedtaket ikk</w:t>
      </w:r>
      <w:r w:rsidRPr="00874391">
        <w:rPr>
          <w:spacing w:val="-3"/>
          <w:lang w:val="nn-NO"/>
        </w:rPr>
        <w:t>j</w:t>
      </w:r>
      <w:r w:rsidR="00506B43" w:rsidRPr="00874391">
        <w:rPr>
          <w:spacing w:val="-3"/>
          <w:lang w:val="nn-NO"/>
        </w:rPr>
        <w:t xml:space="preserve">e blir gjennomført før det er avgjort om klagen fører fram. </w:t>
      </w:r>
      <w:r w:rsidR="00DC68D0" w:rsidRPr="00874391">
        <w:rPr>
          <w:spacing w:val="-3"/>
          <w:lang w:val="nn-NO"/>
        </w:rPr>
        <w:t>Dersom reguleringsvedtaket ble</w:t>
      </w:r>
      <w:r w:rsidRPr="00874391">
        <w:rPr>
          <w:spacing w:val="-3"/>
          <w:lang w:val="nn-NO"/>
        </w:rPr>
        <w:t>i</w:t>
      </w:r>
      <w:r w:rsidR="00DC68D0" w:rsidRPr="00874391">
        <w:rPr>
          <w:spacing w:val="-3"/>
          <w:lang w:val="nn-NO"/>
        </w:rPr>
        <w:t xml:space="preserve"> gjennomført</w:t>
      </w:r>
      <w:r w:rsidRPr="00874391">
        <w:rPr>
          <w:spacing w:val="-3"/>
          <w:lang w:val="nn-NO"/>
        </w:rPr>
        <w:t>,</w:t>
      </w:r>
      <w:r w:rsidR="00DC68D0" w:rsidRPr="00874391">
        <w:rPr>
          <w:spacing w:val="-3"/>
          <w:lang w:val="nn-NO"/>
        </w:rPr>
        <w:t xml:space="preserve"> kunne</w:t>
      </w:r>
      <w:r w:rsidRPr="00874391">
        <w:rPr>
          <w:spacing w:val="-3"/>
          <w:lang w:val="nn-NO"/>
        </w:rPr>
        <w:t xml:space="preserve"> ei</w:t>
      </w:r>
      <w:r w:rsidR="00506B43" w:rsidRPr="00874391">
        <w:rPr>
          <w:spacing w:val="-3"/>
          <w:lang w:val="nn-NO"/>
        </w:rPr>
        <w:t xml:space="preserve">n risikere at </w:t>
      </w:r>
      <w:r w:rsidRPr="00874391">
        <w:rPr>
          <w:spacing w:val="-3"/>
          <w:lang w:val="nn-NO"/>
        </w:rPr>
        <w:t xml:space="preserve">det blir uråd å få </w:t>
      </w:r>
      <w:r w:rsidR="00DC68D0" w:rsidRPr="00874391">
        <w:rPr>
          <w:spacing w:val="-3"/>
          <w:lang w:val="nn-NO"/>
        </w:rPr>
        <w:t>medh</w:t>
      </w:r>
      <w:r w:rsidRPr="00874391">
        <w:rPr>
          <w:spacing w:val="-3"/>
          <w:lang w:val="nn-NO"/>
        </w:rPr>
        <w:t>a</w:t>
      </w:r>
      <w:r w:rsidR="00DC68D0" w:rsidRPr="00874391">
        <w:rPr>
          <w:spacing w:val="-3"/>
          <w:lang w:val="nn-NO"/>
        </w:rPr>
        <w:t>ld i klagen</w:t>
      </w:r>
      <w:r w:rsidRPr="00874391">
        <w:rPr>
          <w:spacing w:val="-3"/>
          <w:lang w:val="nn-NO"/>
        </w:rPr>
        <w:t>,</w:t>
      </w:r>
      <w:r w:rsidR="00993D41" w:rsidRPr="00874391">
        <w:rPr>
          <w:spacing w:val="-3"/>
          <w:lang w:val="nn-NO"/>
        </w:rPr>
        <w:t xml:space="preserve"> </w:t>
      </w:r>
      <w:r w:rsidR="00506B43" w:rsidRPr="00874391">
        <w:rPr>
          <w:spacing w:val="-3"/>
          <w:lang w:val="nn-NO"/>
        </w:rPr>
        <w:t>eller i alle fall</w:t>
      </w:r>
      <w:r w:rsidRPr="00874391">
        <w:rPr>
          <w:spacing w:val="-3"/>
          <w:lang w:val="nn-NO"/>
        </w:rPr>
        <w:t xml:space="preserve"> at det blir</w:t>
      </w:r>
      <w:r w:rsidR="00506B43" w:rsidRPr="00874391">
        <w:rPr>
          <w:spacing w:val="-3"/>
          <w:lang w:val="nn-NO"/>
        </w:rPr>
        <w:t xml:space="preserve"> vanskel</w:t>
      </w:r>
      <w:r w:rsidRPr="00874391">
        <w:rPr>
          <w:spacing w:val="-3"/>
          <w:lang w:val="nn-NO"/>
        </w:rPr>
        <w:t>e</w:t>
      </w:r>
      <w:r w:rsidR="00506B43" w:rsidRPr="00874391">
        <w:rPr>
          <w:spacing w:val="-3"/>
          <w:lang w:val="nn-NO"/>
        </w:rPr>
        <w:t>g og kostbart å</w:t>
      </w:r>
      <w:r w:rsidR="00BA3E19" w:rsidRPr="00874391">
        <w:rPr>
          <w:spacing w:val="-3"/>
          <w:lang w:val="nn-NO"/>
        </w:rPr>
        <w:t xml:space="preserve"> </w:t>
      </w:r>
      <w:r w:rsidR="00DC68D0" w:rsidRPr="00874391">
        <w:rPr>
          <w:spacing w:val="-3"/>
          <w:lang w:val="nn-NO"/>
        </w:rPr>
        <w:t>følg</w:t>
      </w:r>
      <w:r w:rsidRPr="00874391">
        <w:rPr>
          <w:spacing w:val="-3"/>
          <w:lang w:val="nn-NO"/>
        </w:rPr>
        <w:t>j</w:t>
      </w:r>
      <w:r w:rsidR="00DC68D0" w:rsidRPr="00874391">
        <w:rPr>
          <w:spacing w:val="-3"/>
          <w:lang w:val="nn-NO"/>
        </w:rPr>
        <w:t>e opp</w:t>
      </w:r>
      <w:r w:rsidRPr="00874391">
        <w:rPr>
          <w:spacing w:val="-3"/>
          <w:lang w:val="nn-NO"/>
        </w:rPr>
        <w:t>.</w:t>
      </w:r>
    </w:p>
    <w:p w14:paraId="5B9B8B05" w14:textId="77777777" w:rsidR="00506B43" w:rsidRPr="00874391" w:rsidRDefault="00506B43" w:rsidP="00E20A78">
      <w:pPr>
        <w:tabs>
          <w:tab w:val="left" w:pos="-1440"/>
          <w:tab w:val="left" w:pos="-720"/>
        </w:tabs>
        <w:suppressAutoHyphens/>
        <w:rPr>
          <w:lang w:val="nn-NO"/>
        </w:rPr>
      </w:pPr>
    </w:p>
    <w:p w14:paraId="793135F3" w14:textId="77777777" w:rsidR="00E20A78" w:rsidRPr="00874391" w:rsidRDefault="00E20A78" w:rsidP="00E20A78">
      <w:pPr>
        <w:tabs>
          <w:tab w:val="left" w:pos="-1440"/>
          <w:tab w:val="left" w:pos="-720"/>
        </w:tabs>
        <w:suppressAutoHyphens/>
        <w:rPr>
          <w:lang w:val="nn-NO"/>
        </w:rPr>
      </w:pPr>
    </w:p>
    <w:p w14:paraId="6FEFA422" w14:textId="77777777" w:rsidR="00506B43" w:rsidRPr="00874391" w:rsidRDefault="00D85B13" w:rsidP="00506B43">
      <w:pPr>
        <w:pStyle w:val="Enkeltlinje"/>
        <w:rPr>
          <w:b/>
          <w:lang w:val="nn-NO"/>
        </w:rPr>
      </w:pPr>
      <w:r w:rsidRPr="00874391">
        <w:rPr>
          <w:b/>
          <w:szCs w:val="24"/>
          <w:lang w:val="nn-NO"/>
        </w:rPr>
        <w:t xml:space="preserve">Erstatning: </w:t>
      </w:r>
      <w:r w:rsidR="00AD4B9E" w:rsidRPr="00874391">
        <w:rPr>
          <w:b/>
          <w:szCs w:val="24"/>
          <w:lang w:val="nn-NO"/>
        </w:rPr>
        <w:t>p</w:t>
      </w:r>
      <w:r w:rsidR="00506B43" w:rsidRPr="00874391">
        <w:rPr>
          <w:b/>
          <w:lang w:val="nn-NO"/>
        </w:rPr>
        <w:t>lan- og bygningslov</w:t>
      </w:r>
      <w:r w:rsidR="00AD4B9E" w:rsidRPr="00874391">
        <w:rPr>
          <w:b/>
          <w:lang w:val="nn-NO"/>
        </w:rPr>
        <w:t>a § </w:t>
      </w:r>
      <w:r w:rsidR="00506B43" w:rsidRPr="00874391">
        <w:rPr>
          <w:b/>
          <w:lang w:val="nn-NO"/>
        </w:rPr>
        <w:t>15-3</w:t>
      </w:r>
    </w:p>
    <w:p w14:paraId="5778AC1A" w14:textId="77777777" w:rsidR="00506B43" w:rsidRPr="00874391" w:rsidRDefault="00AD4B9E" w:rsidP="00506B43">
      <w:pPr>
        <w:pStyle w:val="Enkeltlinje"/>
        <w:rPr>
          <w:lang w:val="nn-NO"/>
        </w:rPr>
      </w:pPr>
      <w:r w:rsidRPr="00874391">
        <w:rPr>
          <w:lang w:val="nn-NO"/>
        </w:rPr>
        <w:t>Dersom</w:t>
      </w:r>
      <w:r w:rsidR="00506B43" w:rsidRPr="00874391">
        <w:rPr>
          <w:lang w:val="nn-NO"/>
        </w:rPr>
        <w:t xml:space="preserve"> e</w:t>
      </w:r>
      <w:r w:rsidRPr="00874391">
        <w:rPr>
          <w:lang w:val="nn-NO"/>
        </w:rPr>
        <w:t>i</w:t>
      </w:r>
      <w:r w:rsidR="00506B43" w:rsidRPr="00874391">
        <w:rPr>
          <w:lang w:val="nn-NO"/>
        </w:rPr>
        <w:t>n reguleringsplan</w:t>
      </w:r>
      <w:r w:rsidRPr="00874391">
        <w:rPr>
          <w:lang w:val="nn-NO"/>
        </w:rPr>
        <w:t xml:space="preserve"> fører til</w:t>
      </w:r>
      <w:r w:rsidR="00506B43" w:rsidRPr="00874391">
        <w:rPr>
          <w:lang w:val="nn-NO"/>
        </w:rPr>
        <w:t xml:space="preserve"> endring</w:t>
      </w:r>
      <w:r w:rsidRPr="00874391">
        <w:rPr>
          <w:lang w:val="nn-NO"/>
        </w:rPr>
        <w:t>a</w:t>
      </w:r>
      <w:r w:rsidR="00506B43" w:rsidRPr="00874391">
        <w:rPr>
          <w:lang w:val="nn-NO"/>
        </w:rPr>
        <w:t>r av e</w:t>
      </w:r>
      <w:r w:rsidRPr="00874391">
        <w:rPr>
          <w:lang w:val="nn-NO"/>
        </w:rPr>
        <w:t>i</w:t>
      </w:r>
      <w:r w:rsidR="00506B43" w:rsidRPr="00874391">
        <w:rPr>
          <w:lang w:val="nn-NO"/>
        </w:rPr>
        <w:t xml:space="preserve"> tomt som ne</w:t>
      </w:r>
      <w:r w:rsidRPr="00874391">
        <w:rPr>
          <w:lang w:val="nn-NO"/>
        </w:rPr>
        <w:t>m</w:t>
      </w:r>
      <w:r w:rsidR="00506B43" w:rsidRPr="00874391">
        <w:rPr>
          <w:lang w:val="nn-NO"/>
        </w:rPr>
        <w:t>nt under §</w:t>
      </w:r>
      <w:r w:rsidRPr="00874391">
        <w:rPr>
          <w:lang w:val="nn-NO"/>
        </w:rPr>
        <w:t> </w:t>
      </w:r>
      <w:r w:rsidR="00506B43" w:rsidRPr="00874391">
        <w:rPr>
          <w:lang w:val="nn-NO"/>
        </w:rPr>
        <w:t xml:space="preserve">15-3 første ledd, kan </w:t>
      </w:r>
      <w:r w:rsidRPr="00874391">
        <w:rPr>
          <w:lang w:val="nn-NO"/>
        </w:rPr>
        <w:t>ein</w:t>
      </w:r>
      <w:r w:rsidR="00506B43" w:rsidRPr="00874391">
        <w:rPr>
          <w:lang w:val="nn-NO"/>
        </w:rPr>
        <w:t xml:space="preserve"> </w:t>
      </w:r>
      <w:r w:rsidRPr="00874391">
        <w:rPr>
          <w:lang w:val="nn-NO"/>
        </w:rPr>
        <w:t>setje fram</w:t>
      </w:r>
      <w:r w:rsidR="00993D41" w:rsidRPr="00874391">
        <w:rPr>
          <w:lang w:val="nn-NO"/>
        </w:rPr>
        <w:t xml:space="preserve"> erstatningskrav</w:t>
      </w:r>
      <w:r w:rsidR="00506B43" w:rsidRPr="00874391">
        <w:rPr>
          <w:lang w:val="nn-NO"/>
        </w:rPr>
        <w:t>.</w:t>
      </w:r>
    </w:p>
    <w:p w14:paraId="4B6F561C" w14:textId="77777777" w:rsidR="00BA3E19" w:rsidRPr="00874391" w:rsidRDefault="00BA3E19" w:rsidP="00506B43">
      <w:pPr>
        <w:pStyle w:val="Enkeltlinje"/>
        <w:rPr>
          <w:lang w:val="nn-NO"/>
        </w:rPr>
      </w:pPr>
    </w:p>
    <w:p w14:paraId="094742E5" w14:textId="77777777" w:rsidR="00506B43" w:rsidRPr="00874391" w:rsidRDefault="00506B43" w:rsidP="00506B43">
      <w:pPr>
        <w:pStyle w:val="Enkeltlinje"/>
        <w:rPr>
          <w:lang w:val="nn-NO"/>
        </w:rPr>
      </w:pPr>
      <w:r w:rsidRPr="00874391">
        <w:rPr>
          <w:lang w:val="nn-NO"/>
        </w:rPr>
        <w:t>E</w:t>
      </w:r>
      <w:r w:rsidR="00AD4B9E" w:rsidRPr="00874391">
        <w:rPr>
          <w:lang w:val="nn-NO"/>
        </w:rPr>
        <w:t>it e</w:t>
      </w:r>
      <w:r w:rsidRPr="00874391">
        <w:rPr>
          <w:lang w:val="nn-NO"/>
        </w:rPr>
        <w:t>rstatningskrav må etter §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15-3 an</w:t>
      </w:r>
      <w:r w:rsidR="00AD4B9E" w:rsidRPr="00874391">
        <w:rPr>
          <w:lang w:val="nn-NO"/>
        </w:rPr>
        <w:t>dre</w:t>
      </w:r>
      <w:r w:rsidRPr="00874391">
        <w:rPr>
          <w:lang w:val="nn-NO"/>
        </w:rPr>
        <w:t xml:space="preserve"> ledd v</w:t>
      </w:r>
      <w:r w:rsidR="00AD4B9E" w:rsidRPr="00874391">
        <w:rPr>
          <w:lang w:val="nn-NO"/>
        </w:rPr>
        <w:t>e</w:t>
      </w:r>
      <w:r w:rsidRPr="00874391">
        <w:rPr>
          <w:lang w:val="nn-NO"/>
        </w:rPr>
        <w:t xml:space="preserve">re </w:t>
      </w:r>
      <w:r w:rsidR="00AD4B9E" w:rsidRPr="00874391">
        <w:rPr>
          <w:lang w:val="nn-NO"/>
        </w:rPr>
        <w:t>sett fram</w:t>
      </w:r>
      <w:r w:rsidRPr="00874391">
        <w:rPr>
          <w:lang w:val="nn-NO"/>
        </w:rPr>
        <w:t xml:space="preserve"> se</w:t>
      </w:r>
      <w:r w:rsidR="00AD4B9E" w:rsidRPr="00874391">
        <w:rPr>
          <w:lang w:val="nn-NO"/>
        </w:rPr>
        <w:t>i</w:t>
      </w:r>
      <w:r w:rsidRPr="00874391">
        <w:rPr>
          <w:lang w:val="nn-NO"/>
        </w:rPr>
        <w:t>n</w:t>
      </w:r>
      <w:r w:rsidR="00AD4B9E" w:rsidRPr="00874391">
        <w:rPr>
          <w:lang w:val="nn-NO"/>
        </w:rPr>
        <w:t>a</w:t>
      </w:r>
      <w:r w:rsidRPr="00874391">
        <w:rPr>
          <w:lang w:val="nn-NO"/>
        </w:rPr>
        <w:t xml:space="preserve">st </w:t>
      </w:r>
      <w:r w:rsidR="00993D41" w:rsidRPr="00874391">
        <w:rPr>
          <w:b/>
          <w:lang w:val="nn-NO"/>
        </w:rPr>
        <w:t>tre</w:t>
      </w:r>
      <w:r w:rsidRPr="00874391">
        <w:rPr>
          <w:b/>
          <w:lang w:val="nn-NO"/>
        </w:rPr>
        <w:t xml:space="preserve"> år</w:t>
      </w:r>
      <w:r w:rsidRPr="00874391">
        <w:rPr>
          <w:lang w:val="nn-NO"/>
        </w:rPr>
        <w:t xml:space="preserve"> etter at reguleringsplanen er kunngjor</w:t>
      </w:r>
      <w:r w:rsidR="00AD4B9E" w:rsidRPr="00874391">
        <w:rPr>
          <w:lang w:val="nn-NO"/>
        </w:rPr>
        <w:t>d</w:t>
      </w:r>
      <w:r w:rsidRPr="00874391">
        <w:rPr>
          <w:lang w:val="nn-NO"/>
        </w:rPr>
        <w:t xml:space="preserve"> etter §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12-12</w:t>
      </w:r>
      <w:r w:rsidR="00AD4B9E" w:rsidRPr="00874391">
        <w:rPr>
          <w:lang w:val="nn-NO"/>
        </w:rPr>
        <w:t xml:space="preserve"> </w:t>
      </w:r>
      <w:r w:rsidRPr="00874391">
        <w:rPr>
          <w:lang w:val="nn-NO"/>
        </w:rPr>
        <w:t>fjerde og femte ledd</w:t>
      </w:r>
      <w:r w:rsidR="00AD4B9E" w:rsidRPr="00874391">
        <w:rPr>
          <w:lang w:val="nn-NO"/>
        </w:rPr>
        <w:t>,</w:t>
      </w:r>
      <w:r w:rsidRPr="00874391">
        <w:rPr>
          <w:lang w:val="nn-NO"/>
        </w:rPr>
        <w:t xml:space="preserve"> eller </w:t>
      </w:r>
      <w:r w:rsidR="00133A15" w:rsidRPr="00874391">
        <w:rPr>
          <w:lang w:val="nn-NO"/>
        </w:rPr>
        <w:t xml:space="preserve">etter at </w:t>
      </w:r>
      <w:r w:rsidRPr="00874391">
        <w:rPr>
          <w:lang w:val="nn-NO"/>
        </w:rPr>
        <w:t>vedtak er gjor</w:t>
      </w:r>
      <w:r w:rsidR="00585193">
        <w:rPr>
          <w:lang w:val="nn-NO"/>
        </w:rPr>
        <w:t>t</w:t>
      </w:r>
      <w:r w:rsidRPr="00874391">
        <w:rPr>
          <w:lang w:val="nn-NO"/>
        </w:rPr>
        <w:t xml:space="preserve"> kjen</w:t>
      </w:r>
      <w:r w:rsidR="00AD4B9E" w:rsidRPr="00874391">
        <w:rPr>
          <w:lang w:val="nn-NO"/>
        </w:rPr>
        <w:t>d</w:t>
      </w:r>
      <w:r w:rsidRPr="00874391">
        <w:rPr>
          <w:lang w:val="nn-NO"/>
        </w:rPr>
        <w:t xml:space="preserve"> etter §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12-12 femte ledd.</w:t>
      </w:r>
    </w:p>
    <w:p w14:paraId="0DDE130D" w14:textId="77777777" w:rsidR="00506B43" w:rsidRPr="00874391" w:rsidRDefault="00506B43" w:rsidP="00506B43">
      <w:pPr>
        <w:pStyle w:val="Enkeltlinje"/>
        <w:rPr>
          <w:lang w:val="nn-NO"/>
        </w:rPr>
      </w:pPr>
    </w:p>
    <w:p w14:paraId="1B8D949E" w14:textId="77777777" w:rsidR="00506B43" w:rsidRPr="00874391" w:rsidRDefault="00506B43" w:rsidP="00506B43">
      <w:pPr>
        <w:pStyle w:val="Enkeltlinje"/>
        <w:rPr>
          <w:lang w:val="nn-NO"/>
        </w:rPr>
      </w:pPr>
    </w:p>
    <w:p w14:paraId="218B4266" w14:textId="77777777" w:rsidR="00506B43" w:rsidRPr="00874391" w:rsidRDefault="00D85B13" w:rsidP="00506B43">
      <w:pPr>
        <w:pStyle w:val="Enkeltlinje"/>
        <w:rPr>
          <w:b/>
          <w:lang w:val="nn-NO"/>
        </w:rPr>
      </w:pPr>
      <w:r w:rsidRPr="00874391">
        <w:rPr>
          <w:b/>
          <w:szCs w:val="24"/>
          <w:lang w:val="nn-NO"/>
        </w:rPr>
        <w:t>Innlø</w:t>
      </w:r>
      <w:r w:rsidR="00AD4B9E" w:rsidRPr="00874391">
        <w:rPr>
          <w:b/>
          <w:szCs w:val="24"/>
          <w:lang w:val="nn-NO"/>
        </w:rPr>
        <w:t>y</w:t>
      </w:r>
      <w:r w:rsidRPr="00874391">
        <w:rPr>
          <w:b/>
          <w:szCs w:val="24"/>
          <w:lang w:val="nn-NO"/>
        </w:rPr>
        <w:t>sing</w:t>
      </w:r>
      <w:r w:rsidR="00993D41" w:rsidRPr="00874391">
        <w:rPr>
          <w:b/>
          <w:szCs w:val="24"/>
          <w:lang w:val="nn-NO"/>
        </w:rPr>
        <w:t xml:space="preserve">: </w:t>
      </w:r>
      <w:r w:rsidR="00AD4B9E" w:rsidRPr="00874391">
        <w:rPr>
          <w:b/>
          <w:szCs w:val="24"/>
          <w:lang w:val="nn-NO"/>
        </w:rPr>
        <w:t>p</w:t>
      </w:r>
      <w:r w:rsidR="00506B43" w:rsidRPr="00874391">
        <w:rPr>
          <w:b/>
          <w:lang w:val="nn-NO"/>
        </w:rPr>
        <w:t>lan- og bygningslov</w:t>
      </w:r>
      <w:r w:rsidR="00AD4B9E" w:rsidRPr="00874391">
        <w:rPr>
          <w:b/>
          <w:lang w:val="nn-NO"/>
        </w:rPr>
        <w:t>a</w:t>
      </w:r>
      <w:r w:rsidR="00506B43" w:rsidRPr="00874391">
        <w:rPr>
          <w:b/>
          <w:lang w:val="nn-NO"/>
        </w:rPr>
        <w:t xml:space="preserve"> §</w:t>
      </w:r>
      <w:r w:rsidR="00AD4B9E" w:rsidRPr="00874391">
        <w:rPr>
          <w:b/>
          <w:lang w:val="nn-NO"/>
        </w:rPr>
        <w:t> </w:t>
      </w:r>
      <w:r w:rsidR="00506B43" w:rsidRPr="00874391">
        <w:rPr>
          <w:b/>
          <w:lang w:val="nn-NO"/>
        </w:rPr>
        <w:t>15-2</w:t>
      </w:r>
    </w:p>
    <w:p w14:paraId="767F0417" w14:textId="77777777" w:rsidR="00506B43" w:rsidRPr="00874391" w:rsidRDefault="00AD4B9E" w:rsidP="00506B43">
      <w:pPr>
        <w:pStyle w:val="Enkeltlinje"/>
        <w:rPr>
          <w:lang w:val="nn-NO"/>
        </w:rPr>
      </w:pPr>
      <w:r w:rsidRPr="00874391">
        <w:rPr>
          <w:lang w:val="nn-NO"/>
        </w:rPr>
        <w:t>Grunneiga</w:t>
      </w:r>
      <w:r w:rsidR="00DC68D0" w:rsidRPr="00874391">
        <w:rPr>
          <w:lang w:val="nn-NO"/>
        </w:rPr>
        <w:t>r</w:t>
      </w:r>
      <w:r w:rsidRPr="00874391">
        <w:rPr>
          <w:lang w:val="nn-NO"/>
        </w:rPr>
        <w:t>en</w:t>
      </w:r>
      <w:r w:rsidR="00DC68D0" w:rsidRPr="00874391">
        <w:rPr>
          <w:lang w:val="nn-NO"/>
        </w:rPr>
        <w:t xml:space="preserve"> (eller fest</w:t>
      </w:r>
      <w:r w:rsidRPr="00874391">
        <w:rPr>
          <w:lang w:val="nn-NO"/>
        </w:rPr>
        <w:t>a</w:t>
      </w:r>
      <w:r w:rsidR="00DC68D0" w:rsidRPr="00874391">
        <w:rPr>
          <w:lang w:val="nn-NO"/>
        </w:rPr>
        <w:t>r</w:t>
      </w:r>
      <w:r w:rsidRPr="00874391">
        <w:rPr>
          <w:lang w:val="nn-NO"/>
        </w:rPr>
        <w:t>en</w:t>
      </w:r>
      <w:r w:rsidR="00DC68D0" w:rsidRPr="00874391">
        <w:rPr>
          <w:lang w:val="nn-NO"/>
        </w:rPr>
        <w:t>) kan krev</w:t>
      </w:r>
      <w:r w:rsidRPr="00874391">
        <w:rPr>
          <w:lang w:val="nn-NO"/>
        </w:rPr>
        <w:t>j</w:t>
      </w:r>
      <w:r w:rsidR="00DC68D0" w:rsidRPr="00874391">
        <w:rPr>
          <w:lang w:val="nn-NO"/>
        </w:rPr>
        <w:t xml:space="preserve">e at </w:t>
      </w:r>
      <w:r w:rsidRPr="00874391">
        <w:rPr>
          <w:lang w:val="nn-NO"/>
        </w:rPr>
        <w:t xml:space="preserve">ubygd </w:t>
      </w:r>
      <w:r w:rsidR="00DC68D0" w:rsidRPr="00874391">
        <w:rPr>
          <w:lang w:val="nn-NO"/>
        </w:rPr>
        <w:t>ei</w:t>
      </w:r>
      <w:r w:rsidRPr="00874391">
        <w:rPr>
          <w:lang w:val="nn-NO"/>
        </w:rPr>
        <w:t>ge</w:t>
      </w:r>
      <w:r w:rsidR="00DC68D0" w:rsidRPr="00874391">
        <w:rPr>
          <w:lang w:val="nn-NO"/>
        </w:rPr>
        <w:t xml:space="preserve">dom </w:t>
      </w:r>
      <w:r w:rsidR="00133A15" w:rsidRPr="00874391">
        <w:rPr>
          <w:lang w:val="nn-NO"/>
        </w:rPr>
        <w:t xml:space="preserve">straks </w:t>
      </w:r>
      <w:r w:rsidRPr="00874391">
        <w:rPr>
          <w:lang w:val="nn-NO"/>
        </w:rPr>
        <w:t>blir</w:t>
      </w:r>
      <w:r w:rsidR="00DC68D0" w:rsidRPr="00874391" w:rsidDel="002E7466">
        <w:rPr>
          <w:lang w:val="nn-NO"/>
        </w:rPr>
        <w:t xml:space="preserve"> </w:t>
      </w:r>
      <w:r w:rsidR="00F2259D" w:rsidRPr="00874391">
        <w:rPr>
          <w:lang w:val="nn-NO"/>
        </w:rPr>
        <w:t>innlø</w:t>
      </w:r>
      <w:r w:rsidRPr="00874391">
        <w:rPr>
          <w:lang w:val="nn-NO"/>
        </w:rPr>
        <w:t>y</w:t>
      </w:r>
      <w:r w:rsidR="00F2259D" w:rsidRPr="00874391">
        <w:rPr>
          <w:lang w:val="nn-NO"/>
        </w:rPr>
        <w:t xml:space="preserve">st </w:t>
      </w:r>
      <w:r w:rsidR="00585193">
        <w:rPr>
          <w:lang w:val="nn-NO"/>
        </w:rPr>
        <w:t>heilt og fullt</w:t>
      </w:r>
      <w:r w:rsidRPr="00874391">
        <w:rPr>
          <w:lang w:val="nn-NO"/>
        </w:rPr>
        <w:t xml:space="preserve"> </w:t>
      </w:r>
      <w:r w:rsidR="00F2259D" w:rsidRPr="00874391">
        <w:rPr>
          <w:lang w:val="nn-NO"/>
        </w:rPr>
        <w:t xml:space="preserve">når </w:t>
      </w:r>
      <w:r w:rsidRPr="00874391">
        <w:rPr>
          <w:lang w:val="nn-NO"/>
        </w:rPr>
        <w:t>han</w:t>
      </w:r>
      <w:r w:rsidR="00F2259D" w:rsidRPr="00874391">
        <w:rPr>
          <w:lang w:val="nn-NO"/>
        </w:rPr>
        <w:t xml:space="preserve"> er regulert til bestemte formål</w:t>
      </w:r>
      <w:r w:rsidRPr="00874391">
        <w:rPr>
          <w:lang w:val="nn-NO"/>
        </w:rPr>
        <w:t>,</w:t>
      </w:r>
      <w:r w:rsidR="00133A15" w:rsidRPr="00874391">
        <w:rPr>
          <w:lang w:val="nn-NO"/>
        </w:rPr>
        <w:t xml:space="preserve"> </w:t>
      </w:r>
      <w:r w:rsidR="00F2259D" w:rsidRPr="00874391">
        <w:rPr>
          <w:lang w:val="nn-NO"/>
        </w:rPr>
        <w:t xml:space="preserve">og </w:t>
      </w:r>
      <w:r w:rsidRPr="00874391">
        <w:rPr>
          <w:lang w:val="nn-NO"/>
        </w:rPr>
        <w:t>dersom han</w:t>
      </w:r>
      <w:r w:rsidR="00F2259D" w:rsidRPr="00874391">
        <w:rPr>
          <w:lang w:val="nn-NO"/>
        </w:rPr>
        <w:t xml:space="preserve"> ikk</w:t>
      </w:r>
      <w:r w:rsidRPr="00874391">
        <w:rPr>
          <w:lang w:val="nn-NO"/>
        </w:rPr>
        <w:t>je kan nytta</w:t>
      </w:r>
      <w:r w:rsidR="00F2259D" w:rsidRPr="00874391">
        <w:rPr>
          <w:lang w:val="nn-NO"/>
        </w:rPr>
        <w:t>s</w:t>
      </w:r>
      <w:r w:rsidRPr="00874391">
        <w:rPr>
          <w:lang w:val="nn-NO"/>
        </w:rPr>
        <w:t>t</w:t>
      </w:r>
      <w:r w:rsidR="00F2259D" w:rsidRPr="00874391">
        <w:rPr>
          <w:lang w:val="nn-NO"/>
        </w:rPr>
        <w:t xml:space="preserve"> på e</w:t>
      </w:r>
      <w:r w:rsidRPr="00874391">
        <w:rPr>
          <w:lang w:val="nn-NO"/>
        </w:rPr>
        <w:t>i</w:t>
      </w:r>
      <w:r w:rsidR="00F2259D" w:rsidRPr="00874391">
        <w:rPr>
          <w:lang w:val="nn-NO"/>
        </w:rPr>
        <w:t>n re</w:t>
      </w:r>
      <w:r w:rsidRPr="00874391">
        <w:rPr>
          <w:lang w:val="nn-NO"/>
        </w:rPr>
        <w:t>k</w:t>
      </w:r>
      <w:r w:rsidR="00F2259D" w:rsidRPr="00874391">
        <w:rPr>
          <w:lang w:val="nn-NO"/>
        </w:rPr>
        <w:t>ningssvar</w:t>
      </w:r>
      <w:r w:rsidRPr="00874391">
        <w:rPr>
          <w:lang w:val="nn-NO"/>
        </w:rPr>
        <w:t>a</w:t>
      </w:r>
      <w:r w:rsidR="00F2259D" w:rsidRPr="00874391">
        <w:rPr>
          <w:lang w:val="nn-NO"/>
        </w:rPr>
        <w:t>nde måte. Det g</w:t>
      </w:r>
      <w:r w:rsidR="00AC48E8" w:rsidRPr="00874391">
        <w:rPr>
          <w:lang w:val="nn-NO"/>
        </w:rPr>
        <w:t>jeld</w:t>
      </w:r>
      <w:r w:rsidR="00F2259D" w:rsidRPr="00874391">
        <w:rPr>
          <w:lang w:val="nn-NO"/>
        </w:rPr>
        <w:t xml:space="preserve"> når ei</w:t>
      </w:r>
      <w:r w:rsidRPr="00874391">
        <w:rPr>
          <w:lang w:val="nn-NO"/>
        </w:rPr>
        <w:t>ge</w:t>
      </w:r>
      <w:r w:rsidR="00F2259D" w:rsidRPr="00874391">
        <w:rPr>
          <w:lang w:val="nn-NO"/>
        </w:rPr>
        <w:t xml:space="preserve">dommen er regulert til </w:t>
      </w:r>
      <w:r w:rsidRPr="00874391">
        <w:rPr>
          <w:color w:val="000000"/>
          <w:lang w:val="nn-NO"/>
        </w:rPr>
        <w:t>offentle</w:t>
      </w:r>
      <w:r w:rsidR="00506B43" w:rsidRPr="00874391">
        <w:rPr>
          <w:color w:val="000000"/>
          <w:lang w:val="nn-NO"/>
        </w:rPr>
        <w:t>ge trafikkområde</w:t>
      </w:r>
      <w:r w:rsidRPr="00874391">
        <w:rPr>
          <w:color w:val="000000"/>
          <w:lang w:val="nn-NO"/>
        </w:rPr>
        <w:t>, offentle</w:t>
      </w:r>
      <w:r w:rsidR="00506B43" w:rsidRPr="00874391">
        <w:rPr>
          <w:color w:val="000000"/>
          <w:lang w:val="nn-NO"/>
        </w:rPr>
        <w:t>ge friområde, fellesområde, forny</w:t>
      </w:r>
      <w:r w:rsidRPr="00874391">
        <w:rPr>
          <w:color w:val="000000"/>
          <w:lang w:val="nn-NO"/>
        </w:rPr>
        <w:t>ing</w:t>
      </w:r>
      <w:r w:rsidR="00506B43" w:rsidRPr="00874391">
        <w:rPr>
          <w:color w:val="000000"/>
          <w:lang w:val="nn-NO"/>
        </w:rPr>
        <w:t>sområde</w:t>
      </w:r>
      <w:r w:rsidRPr="00874391">
        <w:rPr>
          <w:color w:val="000000"/>
          <w:lang w:val="nn-NO"/>
        </w:rPr>
        <w:t xml:space="preserve"> og </w:t>
      </w:r>
      <w:r w:rsidR="00506B43" w:rsidRPr="00874391">
        <w:rPr>
          <w:color w:val="000000"/>
          <w:lang w:val="nn-NO"/>
        </w:rPr>
        <w:t>til stat</w:t>
      </w:r>
      <w:r w:rsidR="00133A15" w:rsidRPr="00874391">
        <w:rPr>
          <w:color w:val="000000"/>
          <w:lang w:val="nn-NO"/>
        </w:rPr>
        <w:t>lege</w:t>
      </w:r>
      <w:r w:rsidR="00506B43" w:rsidRPr="00874391">
        <w:rPr>
          <w:color w:val="000000"/>
          <w:lang w:val="nn-NO"/>
        </w:rPr>
        <w:t>, fylkes</w:t>
      </w:r>
      <w:r w:rsidR="00133A15" w:rsidRPr="00874391">
        <w:rPr>
          <w:color w:val="000000"/>
          <w:lang w:val="nn-NO"/>
        </w:rPr>
        <w:t>kommunale</w:t>
      </w:r>
      <w:r w:rsidR="00506B43" w:rsidRPr="00874391">
        <w:rPr>
          <w:color w:val="000000"/>
          <w:lang w:val="nn-NO"/>
        </w:rPr>
        <w:t xml:space="preserve"> og kommun</w:t>
      </w:r>
      <w:r w:rsidR="00133A15" w:rsidRPr="00874391">
        <w:rPr>
          <w:color w:val="000000"/>
          <w:lang w:val="nn-NO"/>
        </w:rPr>
        <w:t>ale</w:t>
      </w:r>
      <w:r w:rsidR="00506B43" w:rsidRPr="00874391">
        <w:rPr>
          <w:color w:val="000000"/>
          <w:lang w:val="nn-NO"/>
        </w:rPr>
        <w:t xml:space="preserve"> bygning</w:t>
      </w:r>
      <w:r w:rsidRPr="00874391">
        <w:rPr>
          <w:color w:val="000000"/>
          <w:lang w:val="nn-NO"/>
        </w:rPr>
        <w:t>a</w:t>
      </w:r>
      <w:r w:rsidR="00506B43" w:rsidRPr="00874391">
        <w:rPr>
          <w:color w:val="000000"/>
          <w:lang w:val="nn-NO"/>
        </w:rPr>
        <w:t>r og grav- og urnelund</w:t>
      </w:r>
      <w:r w:rsidRPr="00874391">
        <w:rPr>
          <w:color w:val="000000"/>
          <w:lang w:val="nn-NO"/>
        </w:rPr>
        <w:t>a</w:t>
      </w:r>
      <w:r w:rsidR="00506B43" w:rsidRPr="00874391">
        <w:rPr>
          <w:color w:val="000000"/>
          <w:lang w:val="nn-NO"/>
        </w:rPr>
        <w:t>r</w:t>
      </w:r>
      <w:r w:rsidR="00F2259D" w:rsidRPr="00874391">
        <w:rPr>
          <w:lang w:val="nn-NO"/>
        </w:rPr>
        <w:t>.</w:t>
      </w:r>
    </w:p>
    <w:p w14:paraId="01CCD9AD" w14:textId="77777777" w:rsidR="00BA3E19" w:rsidRPr="00874391" w:rsidRDefault="00BA3E19" w:rsidP="00506B43">
      <w:pPr>
        <w:pStyle w:val="Enkeltlinje"/>
        <w:rPr>
          <w:lang w:val="nn-NO"/>
        </w:rPr>
      </w:pPr>
    </w:p>
    <w:p w14:paraId="2AC763F1" w14:textId="77777777" w:rsidR="00506B43" w:rsidRPr="00874391" w:rsidRDefault="00506B43" w:rsidP="00506B43">
      <w:pPr>
        <w:pStyle w:val="Enkeltlinje"/>
        <w:rPr>
          <w:lang w:val="nn-NO"/>
        </w:rPr>
      </w:pPr>
      <w:r w:rsidRPr="00874391">
        <w:rPr>
          <w:lang w:val="nn-NO"/>
        </w:rPr>
        <w:t>Etter §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15-2</w:t>
      </w:r>
      <w:r w:rsidR="00AD4B9E" w:rsidRPr="00874391">
        <w:rPr>
          <w:lang w:val="nn-NO"/>
        </w:rPr>
        <w:t xml:space="preserve"> </w:t>
      </w:r>
      <w:r w:rsidRPr="00874391">
        <w:rPr>
          <w:lang w:val="nn-NO"/>
        </w:rPr>
        <w:t>an</w:t>
      </w:r>
      <w:r w:rsidR="00AD4B9E" w:rsidRPr="00874391">
        <w:rPr>
          <w:lang w:val="nn-NO"/>
        </w:rPr>
        <w:t>dre ledd</w:t>
      </w:r>
      <w:r w:rsidRPr="00874391">
        <w:rPr>
          <w:lang w:val="nn-NO"/>
        </w:rPr>
        <w:t xml:space="preserve"> må grunnei</w:t>
      </w:r>
      <w:r w:rsidR="00AD4B9E" w:rsidRPr="00874391">
        <w:rPr>
          <w:lang w:val="nn-NO"/>
        </w:rPr>
        <w:t xml:space="preserve">garen krevje </w:t>
      </w:r>
      <w:r w:rsidRPr="00874391">
        <w:rPr>
          <w:lang w:val="nn-NO"/>
        </w:rPr>
        <w:t>innlø</w:t>
      </w:r>
      <w:r w:rsidR="00AD4B9E" w:rsidRPr="00874391">
        <w:rPr>
          <w:lang w:val="nn-NO"/>
        </w:rPr>
        <w:t>y</w:t>
      </w:r>
      <w:r w:rsidRPr="00874391">
        <w:rPr>
          <w:lang w:val="nn-NO"/>
        </w:rPr>
        <w:t>sing se</w:t>
      </w:r>
      <w:r w:rsidR="00AD4B9E" w:rsidRPr="00874391">
        <w:rPr>
          <w:lang w:val="nn-NO"/>
        </w:rPr>
        <w:t>ina</w:t>
      </w:r>
      <w:r w:rsidRPr="00874391">
        <w:rPr>
          <w:lang w:val="nn-NO"/>
        </w:rPr>
        <w:t xml:space="preserve">st </w:t>
      </w:r>
      <w:r w:rsidR="002E7466" w:rsidRPr="00874391">
        <w:rPr>
          <w:b/>
          <w:lang w:val="nn-NO"/>
        </w:rPr>
        <w:t>tre</w:t>
      </w:r>
      <w:r w:rsidRPr="00874391">
        <w:rPr>
          <w:b/>
          <w:lang w:val="nn-NO"/>
        </w:rPr>
        <w:t xml:space="preserve"> år</w:t>
      </w:r>
      <w:r w:rsidRPr="00874391">
        <w:rPr>
          <w:lang w:val="nn-NO"/>
        </w:rPr>
        <w:t xml:space="preserve"> etter at reguleringsplanen er kunngjor</w:t>
      </w:r>
      <w:r w:rsidR="00AD4B9E" w:rsidRPr="00874391">
        <w:rPr>
          <w:lang w:val="nn-NO"/>
        </w:rPr>
        <w:t>d</w:t>
      </w:r>
      <w:r w:rsidRPr="00874391">
        <w:rPr>
          <w:lang w:val="nn-NO"/>
        </w:rPr>
        <w:t xml:space="preserve"> etter §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12-12</w:t>
      </w:r>
      <w:r w:rsidR="00AD4B9E" w:rsidRPr="00874391">
        <w:rPr>
          <w:lang w:val="nn-NO"/>
        </w:rPr>
        <w:t> </w:t>
      </w:r>
      <w:r w:rsidRPr="00874391">
        <w:rPr>
          <w:lang w:val="nn-NO"/>
        </w:rPr>
        <w:t>fjerde og femte ledd</w:t>
      </w:r>
      <w:r w:rsidR="00AD4B9E" w:rsidRPr="00874391">
        <w:rPr>
          <w:lang w:val="nn-NO"/>
        </w:rPr>
        <w:t>,</w:t>
      </w:r>
      <w:r w:rsidRPr="00874391">
        <w:rPr>
          <w:lang w:val="nn-NO"/>
        </w:rPr>
        <w:t xml:space="preserve"> eller </w:t>
      </w:r>
      <w:r w:rsidR="00AD4B9E" w:rsidRPr="00874391">
        <w:rPr>
          <w:lang w:val="nn-NO"/>
        </w:rPr>
        <w:t xml:space="preserve">etter at </w:t>
      </w:r>
      <w:r w:rsidRPr="00874391">
        <w:rPr>
          <w:lang w:val="nn-NO"/>
        </w:rPr>
        <w:t>vedtak</w:t>
      </w:r>
      <w:r w:rsidR="00AD4B9E" w:rsidRPr="00874391">
        <w:rPr>
          <w:lang w:val="nn-NO"/>
        </w:rPr>
        <w:t>et</w:t>
      </w:r>
      <w:r w:rsidRPr="00874391">
        <w:rPr>
          <w:lang w:val="nn-NO"/>
        </w:rPr>
        <w:t xml:space="preserve"> er gjort kjent etter §</w:t>
      </w:r>
      <w:r w:rsidR="00585193">
        <w:rPr>
          <w:lang w:val="nn-NO"/>
        </w:rPr>
        <w:t> </w:t>
      </w:r>
      <w:r w:rsidRPr="00874391">
        <w:rPr>
          <w:lang w:val="nn-NO"/>
        </w:rPr>
        <w:t>12-12 femte ledd.</w:t>
      </w:r>
    </w:p>
    <w:p w14:paraId="3E51E0D5" w14:textId="77777777" w:rsidR="00506B43" w:rsidRPr="00874391" w:rsidRDefault="00506B43" w:rsidP="00506B43">
      <w:pPr>
        <w:pStyle w:val="Enkeltlinje"/>
        <w:rPr>
          <w:lang w:val="nn-NO"/>
        </w:rPr>
      </w:pPr>
    </w:p>
    <w:p w14:paraId="662B1269" w14:textId="77777777" w:rsidR="00506B43" w:rsidRPr="00874391" w:rsidRDefault="00506B43" w:rsidP="00506B43">
      <w:pPr>
        <w:pStyle w:val="Enkeltlinje"/>
        <w:rPr>
          <w:lang w:val="nn-NO"/>
        </w:rPr>
      </w:pPr>
    </w:p>
    <w:p w14:paraId="1D6E277B" w14:textId="77777777" w:rsidR="00E20A78" w:rsidRPr="00874391" w:rsidRDefault="00E20A78" w:rsidP="00506B43">
      <w:pPr>
        <w:pStyle w:val="Enkeltlinje"/>
        <w:rPr>
          <w:lang w:val="nn-NO"/>
        </w:rPr>
      </w:pPr>
    </w:p>
    <w:p w14:paraId="25ED4B4A" w14:textId="77777777" w:rsidR="00506B43" w:rsidRPr="00874391" w:rsidRDefault="00506B43" w:rsidP="00506B43">
      <w:pPr>
        <w:pStyle w:val="Enkeltlinje"/>
        <w:rPr>
          <w:lang w:val="nn-NO"/>
        </w:rPr>
      </w:pPr>
    </w:p>
    <w:p w14:paraId="1B6E12CD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68D40FCC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2A6EF055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7D06C3F1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0797F74E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6BF71D76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02322591" w14:textId="77777777" w:rsidR="00BA3E19" w:rsidRPr="00874391" w:rsidRDefault="00BA3E19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</w:p>
    <w:p w14:paraId="58D7DC27" w14:textId="77777777" w:rsidR="002E7466" w:rsidRPr="00874391" w:rsidRDefault="002E7466" w:rsidP="002E7466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  <w:r w:rsidRPr="00874391">
        <w:rPr>
          <w:spacing w:val="-3"/>
          <w:lang w:val="nn-NO"/>
        </w:rPr>
        <w:t>&lt;na</w:t>
      </w:r>
      <w:r w:rsidR="00AD4B9E" w:rsidRPr="00874391">
        <w:rPr>
          <w:spacing w:val="-3"/>
          <w:lang w:val="nn-NO"/>
        </w:rPr>
        <w:t>m</w:t>
      </w:r>
      <w:r w:rsidRPr="00874391">
        <w:rPr>
          <w:spacing w:val="-3"/>
          <w:lang w:val="nn-NO"/>
        </w:rPr>
        <w:t>n og tittel&gt;</w:t>
      </w:r>
    </w:p>
    <w:p w14:paraId="6C25B203" w14:textId="77777777" w:rsidR="002E7466" w:rsidRPr="00874391" w:rsidRDefault="00BA3E19" w:rsidP="00E20A78">
      <w:pPr>
        <w:pStyle w:val="Topptekst"/>
        <w:tabs>
          <w:tab w:val="clear" w:pos="9072"/>
        </w:tabs>
        <w:suppressAutoHyphens/>
        <w:jc w:val="center"/>
        <w:rPr>
          <w:spacing w:val="-3"/>
          <w:lang w:val="nn-NO"/>
        </w:rPr>
      </w:pPr>
      <w:r w:rsidRPr="00874391">
        <w:rPr>
          <w:spacing w:val="-3"/>
          <w:lang w:val="nn-NO"/>
        </w:rPr>
        <w:t xml:space="preserve">&lt;Plankontoret ….. kommune&gt; </w:t>
      </w:r>
    </w:p>
    <w:sectPr w:rsidR="002E7466" w:rsidRPr="00874391" w:rsidSect="00984D11">
      <w:headerReference w:type="default" r:id="rId11"/>
      <w:pgSz w:w="11907" w:h="16840" w:code="9"/>
      <w:pgMar w:top="11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6DE7" w14:textId="77777777" w:rsidR="00772A33" w:rsidRDefault="00772A33">
      <w:r>
        <w:separator/>
      </w:r>
    </w:p>
  </w:endnote>
  <w:endnote w:type="continuationSeparator" w:id="0">
    <w:p w14:paraId="320F91D7" w14:textId="77777777" w:rsidR="00772A33" w:rsidRDefault="0077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88A7" w14:textId="77777777" w:rsidR="00772A33" w:rsidRDefault="00772A33">
      <w:r>
        <w:separator/>
      </w:r>
    </w:p>
  </w:footnote>
  <w:footnote w:type="continuationSeparator" w:id="0">
    <w:p w14:paraId="1117E198" w14:textId="77777777" w:rsidR="00772A33" w:rsidRDefault="0077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8594" w14:textId="77777777" w:rsidR="005A4E39" w:rsidRDefault="005A4E39">
    <w:pPr>
      <w:pStyle w:val="Topptekst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730"/>
    <w:multiLevelType w:val="hybridMultilevel"/>
    <w:tmpl w:val="DF5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AF0"/>
    <w:multiLevelType w:val="hybridMultilevel"/>
    <w:tmpl w:val="92F2B81A"/>
    <w:lvl w:ilvl="0" w:tplc="E1DA1E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40029">
    <w:abstractNumId w:val="0"/>
  </w:num>
  <w:num w:numId="2" w16cid:durableId="48852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43"/>
    <w:rsid w:val="00034A8A"/>
    <w:rsid w:val="00042D49"/>
    <w:rsid w:val="000804DF"/>
    <w:rsid w:val="000901B8"/>
    <w:rsid w:val="000C626D"/>
    <w:rsid w:val="000E1995"/>
    <w:rsid w:val="000E5D17"/>
    <w:rsid w:val="00133A15"/>
    <w:rsid w:val="0016261F"/>
    <w:rsid w:val="001C0592"/>
    <w:rsid w:val="002A20BB"/>
    <w:rsid w:val="002E7466"/>
    <w:rsid w:val="00321CD7"/>
    <w:rsid w:val="003E7133"/>
    <w:rsid w:val="00413ACE"/>
    <w:rsid w:val="004550E9"/>
    <w:rsid w:val="00505E7A"/>
    <w:rsid w:val="00506B43"/>
    <w:rsid w:val="005477FE"/>
    <w:rsid w:val="00585193"/>
    <w:rsid w:val="00591193"/>
    <w:rsid w:val="00595319"/>
    <w:rsid w:val="005A1AB5"/>
    <w:rsid w:val="005A4E39"/>
    <w:rsid w:val="006858F3"/>
    <w:rsid w:val="006F62AE"/>
    <w:rsid w:val="00703F60"/>
    <w:rsid w:val="00715933"/>
    <w:rsid w:val="00772A33"/>
    <w:rsid w:val="00816CA1"/>
    <w:rsid w:val="00862B54"/>
    <w:rsid w:val="008705F7"/>
    <w:rsid w:val="00874391"/>
    <w:rsid w:val="008963C7"/>
    <w:rsid w:val="008D6952"/>
    <w:rsid w:val="008F72D5"/>
    <w:rsid w:val="00961792"/>
    <w:rsid w:val="00961F60"/>
    <w:rsid w:val="00984D11"/>
    <w:rsid w:val="00993D41"/>
    <w:rsid w:val="00A306E2"/>
    <w:rsid w:val="00A30EEF"/>
    <w:rsid w:val="00AC48E8"/>
    <w:rsid w:val="00AD4B9E"/>
    <w:rsid w:val="00B338C2"/>
    <w:rsid w:val="00B36890"/>
    <w:rsid w:val="00BA3E19"/>
    <w:rsid w:val="00BF4C94"/>
    <w:rsid w:val="00C80486"/>
    <w:rsid w:val="00CA12A6"/>
    <w:rsid w:val="00CD3EB1"/>
    <w:rsid w:val="00D02FD5"/>
    <w:rsid w:val="00D1362A"/>
    <w:rsid w:val="00D85B13"/>
    <w:rsid w:val="00DA1754"/>
    <w:rsid w:val="00DC68D0"/>
    <w:rsid w:val="00DD1983"/>
    <w:rsid w:val="00E11352"/>
    <w:rsid w:val="00E20A78"/>
    <w:rsid w:val="00E375F9"/>
    <w:rsid w:val="00E9398B"/>
    <w:rsid w:val="00EA4E63"/>
    <w:rsid w:val="00F015AD"/>
    <w:rsid w:val="00F20410"/>
    <w:rsid w:val="00F2259D"/>
    <w:rsid w:val="00F44A82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40EBA7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2">
    <w:name w:val="heading 2"/>
    <w:basedOn w:val="Normal"/>
    <w:next w:val="Normal"/>
    <w:qFormat/>
    <w:rsid w:val="00984D11"/>
    <w:pPr>
      <w:keepNext/>
      <w:spacing w:before="360"/>
      <w:outlineLvl w:val="1"/>
    </w:pPr>
    <w:rPr>
      <w:b/>
      <w:sz w:val="28"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  <w:rsid w:val="00984D11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rsid w:val="00984D1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84D11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72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F72D5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A306E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06E2"/>
    <w:rPr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A306E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06E2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A306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C0054F7B-B60F-456E-913C-B4906D94FF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7CA612-7716-40F3-90E4-DE44B688F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6EEB7-17A0-4414-8912-CE60CFB13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E1362-B06F-4A02-AC0C-A2D867109F1C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Kommunestyret vedtok i møte ……</vt:lpstr>
    </vt:vector>
  </TitlesOfParts>
  <Company>Ringerike kommune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Kommunestyret vedtok i møte ……</dc:title>
  <dc:subject/>
  <dc:creator>Ringerike kommune</dc:creator>
  <cp:keywords/>
  <cp:lastModifiedBy>Jan Hausken</cp:lastModifiedBy>
  <cp:revision>2</cp:revision>
  <cp:lastPrinted>2012-03-05T14:51:00Z</cp:lastPrinted>
  <dcterms:created xsi:type="dcterms:W3CDTF">2025-01-06T09:28:00Z</dcterms:created>
  <dcterms:modified xsi:type="dcterms:W3CDTF">2025-01-06T09:28:00Z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2022-01-13T08:11:01Z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16dec8f8-d0f4-4082-b596-e65bec60c9ea</vt:lpwstr>
  </property>
  <property fmtid="{D5CDD505-2E9C-101B-9397-08002B2CF9AE}" pid="8" name="MSIP_Label_b7a0defb-d95a-4801-9cac-afdefc91cdbd_ContentBits">
    <vt:lpwstr>0</vt:lpwstr>
  </property>
</Properties>
</file>